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charts/chart13.xml" ContentType="application/vnd.openxmlformats-officedocument.drawingml.chart+xml"/>
  <Override PartName="/word/theme/themeOverride7.xml" ContentType="application/vnd.openxmlformats-officedocument.themeOverride+xml"/>
  <Override PartName="/word/charts/chart14.xml" ContentType="application/vnd.openxmlformats-officedocument.drawingml.chart+xml"/>
  <Override PartName="/word/theme/themeOverride8.xml" ContentType="application/vnd.openxmlformats-officedocument.themeOverride+xml"/>
  <Override PartName="/word/charts/chart15.xml" ContentType="application/vnd.openxmlformats-officedocument.drawingml.chart+xml"/>
  <Override PartName="/word/theme/themeOverride9.xml" ContentType="application/vnd.openxmlformats-officedocument.themeOverride+xml"/>
  <Override PartName="/word/charts/chart16.xml" ContentType="application/vnd.openxmlformats-officedocument.drawingml.chart+xml"/>
  <Override PartName="/word/theme/themeOverride10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98" w:rsidRDefault="00E70098" w:rsidP="00E700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STANJE SIGURNOSTI U </w:t>
      </w:r>
      <w:r w:rsidR="00625BC2">
        <w:rPr>
          <w:rFonts w:ascii="Arial" w:hAnsi="Arial" w:cs="Arial"/>
          <w:b/>
          <w:sz w:val="24"/>
          <w:szCs w:val="24"/>
        </w:rPr>
        <w:t>202</w:t>
      </w:r>
      <w:r w:rsidR="005178BE">
        <w:rPr>
          <w:rFonts w:ascii="Arial" w:hAnsi="Arial" w:cs="Arial"/>
          <w:b/>
          <w:sz w:val="24"/>
          <w:szCs w:val="24"/>
        </w:rPr>
        <w:t>5</w:t>
      </w:r>
      <w:r w:rsidR="00625BC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GODINI</w:t>
      </w:r>
    </w:p>
    <w:p w:rsidR="00E70098" w:rsidRDefault="00E70098" w:rsidP="00E70098">
      <w:pPr>
        <w:jc w:val="center"/>
        <w:rPr>
          <w:rFonts w:ascii="Arial" w:hAnsi="Arial" w:cs="Arial"/>
          <w:b/>
          <w:sz w:val="24"/>
          <w:szCs w:val="24"/>
        </w:rPr>
      </w:pPr>
    </w:p>
    <w:p w:rsidR="00E70098" w:rsidRDefault="00E70098" w:rsidP="00E70098">
      <w:pPr>
        <w:jc w:val="center"/>
        <w:rPr>
          <w:rFonts w:ascii="Arial" w:hAnsi="Arial" w:cs="Arial"/>
          <w:b/>
          <w:sz w:val="24"/>
          <w:szCs w:val="24"/>
        </w:rPr>
      </w:pPr>
    </w:p>
    <w:p w:rsidR="00E70098" w:rsidRPr="0072542D" w:rsidRDefault="00E70098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542D">
        <w:rPr>
          <w:rFonts w:ascii="Arial" w:hAnsi="Arial" w:cs="Arial"/>
          <w:b/>
          <w:sz w:val="24"/>
          <w:szCs w:val="24"/>
        </w:rPr>
        <w:t>STANJE KRIMINALITETA</w:t>
      </w:r>
    </w:p>
    <w:p w:rsidR="00E70098" w:rsidRDefault="00E70098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A0E63" w:rsidRDefault="00E70098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0E63">
        <w:rPr>
          <w:rFonts w:ascii="Arial" w:hAnsi="Arial" w:cs="Arial"/>
          <w:sz w:val="24"/>
          <w:szCs w:val="24"/>
        </w:rPr>
        <w:t>U 202</w:t>
      </w:r>
      <w:r w:rsidR="005178BE">
        <w:rPr>
          <w:rFonts w:ascii="Arial" w:hAnsi="Arial" w:cs="Arial"/>
          <w:sz w:val="24"/>
          <w:szCs w:val="24"/>
        </w:rPr>
        <w:t>5</w:t>
      </w:r>
      <w:r w:rsidR="003A0E63">
        <w:rPr>
          <w:rFonts w:ascii="Arial" w:hAnsi="Arial" w:cs="Arial"/>
          <w:sz w:val="24"/>
          <w:szCs w:val="24"/>
        </w:rPr>
        <w:t>. godini Policijska uprava brodsko-posavska je evidentirala 1</w:t>
      </w:r>
      <w:r w:rsidR="002D638B">
        <w:rPr>
          <w:rFonts w:ascii="Arial" w:hAnsi="Arial" w:cs="Arial"/>
          <w:sz w:val="24"/>
          <w:szCs w:val="24"/>
        </w:rPr>
        <w:t>6</w:t>
      </w:r>
      <w:r w:rsidR="005178BE">
        <w:rPr>
          <w:rFonts w:ascii="Arial" w:hAnsi="Arial" w:cs="Arial"/>
          <w:sz w:val="24"/>
          <w:szCs w:val="24"/>
        </w:rPr>
        <w:t>74</w:t>
      </w:r>
      <w:r w:rsidR="003A0E63">
        <w:rPr>
          <w:rFonts w:ascii="Arial" w:hAnsi="Arial" w:cs="Arial"/>
          <w:sz w:val="24"/>
          <w:szCs w:val="24"/>
        </w:rPr>
        <w:t xml:space="preserve"> kaznen</w:t>
      </w:r>
      <w:r w:rsidR="002D638B">
        <w:rPr>
          <w:rFonts w:ascii="Arial" w:hAnsi="Arial" w:cs="Arial"/>
          <w:sz w:val="24"/>
          <w:szCs w:val="24"/>
        </w:rPr>
        <w:t>a</w:t>
      </w:r>
      <w:r w:rsidR="003A0E63">
        <w:rPr>
          <w:rFonts w:ascii="Arial" w:hAnsi="Arial" w:cs="Arial"/>
          <w:sz w:val="24"/>
          <w:szCs w:val="24"/>
        </w:rPr>
        <w:t xml:space="preserve"> djel</w:t>
      </w:r>
      <w:r w:rsidR="002D638B">
        <w:rPr>
          <w:rFonts w:ascii="Arial" w:hAnsi="Arial" w:cs="Arial"/>
          <w:sz w:val="24"/>
          <w:szCs w:val="24"/>
        </w:rPr>
        <w:t>a</w:t>
      </w:r>
      <w:r w:rsidR="003A0E63">
        <w:rPr>
          <w:rFonts w:ascii="Arial" w:hAnsi="Arial" w:cs="Arial"/>
          <w:sz w:val="24"/>
          <w:szCs w:val="24"/>
        </w:rPr>
        <w:t xml:space="preserve"> što je u odnosu na 202</w:t>
      </w:r>
      <w:r w:rsidR="005178BE">
        <w:rPr>
          <w:rFonts w:ascii="Arial" w:hAnsi="Arial" w:cs="Arial"/>
          <w:sz w:val="24"/>
          <w:szCs w:val="24"/>
        </w:rPr>
        <w:t>4</w:t>
      </w:r>
      <w:r w:rsidR="003A0E63">
        <w:rPr>
          <w:rFonts w:ascii="Arial" w:hAnsi="Arial" w:cs="Arial"/>
          <w:sz w:val="24"/>
          <w:szCs w:val="24"/>
        </w:rPr>
        <w:t>. godinu (1</w:t>
      </w:r>
      <w:r w:rsidR="005178BE">
        <w:rPr>
          <w:rFonts w:ascii="Arial" w:hAnsi="Arial" w:cs="Arial"/>
          <w:sz w:val="24"/>
          <w:szCs w:val="24"/>
        </w:rPr>
        <w:t>692</w:t>
      </w:r>
      <w:r w:rsidR="003A0E63">
        <w:rPr>
          <w:rFonts w:ascii="Arial" w:hAnsi="Arial" w:cs="Arial"/>
          <w:sz w:val="24"/>
          <w:szCs w:val="24"/>
        </w:rPr>
        <w:t xml:space="preserve"> kaznen</w:t>
      </w:r>
      <w:r w:rsidR="005178BE">
        <w:rPr>
          <w:rFonts w:ascii="Arial" w:hAnsi="Arial" w:cs="Arial"/>
          <w:sz w:val="24"/>
          <w:szCs w:val="24"/>
        </w:rPr>
        <w:t>a</w:t>
      </w:r>
      <w:r w:rsidR="003A0E63">
        <w:rPr>
          <w:rFonts w:ascii="Arial" w:hAnsi="Arial" w:cs="Arial"/>
          <w:sz w:val="24"/>
          <w:szCs w:val="24"/>
        </w:rPr>
        <w:t xml:space="preserve"> djel</w:t>
      </w:r>
      <w:r w:rsidR="005178BE">
        <w:rPr>
          <w:rFonts w:ascii="Arial" w:hAnsi="Arial" w:cs="Arial"/>
          <w:sz w:val="24"/>
          <w:szCs w:val="24"/>
        </w:rPr>
        <w:t>a</w:t>
      </w:r>
      <w:r w:rsidR="003A0E63">
        <w:rPr>
          <w:rFonts w:ascii="Arial" w:hAnsi="Arial" w:cs="Arial"/>
          <w:sz w:val="24"/>
          <w:szCs w:val="24"/>
        </w:rPr>
        <w:t xml:space="preserve">) </w:t>
      </w:r>
      <w:r w:rsidR="005178BE">
        <w:rPr>
          <w:rFonts w:ascii="Arial" w:hAnsi="Arial" w:cs="Arial"/>
          <w:sz w:val="24"/>
          <w:szCs w:val="24"/>
        </w:rPr>
        <w:t xml:space="preserve">smanjenje </w:t>
      </w:r>
      <w:r w:rsidR="00986CB7">
        <w:rPr>
          <w:rFonts w:ascii="Arial" w:hAnsi="Arial" w:cs="Arial"/>
          <w:sz w:val="24"/>
          <w:szCs w:val="24"/>
        </w:rPr>
        <w:t xml:space="preserve">za </w:t>
      </w:r>
      <w:r w:rsidR="005178BE">
        <w:rPr>
          <w:rFonts w:ascii="Arial" w:hAnsi="Arial" w:cs="Arial"/>
          <w:sz w:val="24"/>
          <w:szCs w:val="24"/>
        </w:rPr>
        <w:t>1,1</w:t>
      </w:r>
      <w:r w:rsidR="003A0E63">
        <w:rPr>
          <w:rFonts w:ascii="Arial" w:hAnsi="Arial" w:cs="Arial"/>
          <w:sz w:val="24"/>
          <w:szCs w:val="24"/>
        </w:rPr>
        <w:t>%.</w:t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ukupnog broja kaznenih djela u </w:t>
      </w:r>
      <w:r w:rsidR="002D638B">
        <w:rPr>
          <w:rFonts w:ascii="Arial" w:hAnsi="Arial" w:cs="Arial"/>
          <w:sz w:val="24"/>
          <w:szCs w:val="24"/>
        </w:rPr>
        <w:t>8</w:t>
      </w:r>
      <w:r w:rsidR="005178B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kaznen</w:t>
      </w:r>
      <w:r w:rsidR="005178BE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 xml:space="preserve"> djel</w:t>
      </w:r>
      <w:r w:rsidR="005178B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počinitelji su bili poznati u trenutku izvršenja kaznenog djela, a u </w:t>
      </w:r>
      <w:r w:rsidR="00AA20EA">
        <w:rPr>
          <w:rFonts w:ascii="Arial" w:hAnsi="Arial" w:cs="Arial"/>
          <w:sz w:val="24"/>
          <w:szCs w:val="24"/>
        </w:rPr>
        <w:t>8</w:t>
      </w:r>
      <w:r w:rsidR="005178BE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 xml:space="preserve"> kaznen</w:t>
      </w:r>
      <w:r w:rsidR="005178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počinitelji su bili nepoznati. Naknadno su otkriveni počinitelji za </w:t>
      </w:r>
      <w:r w:rsidR="005178BE">
        <w:rPr>
          <w:rFonts w:ascii="Arial" w:hAnsi="Arial" w:cs="Arial"/>
          <w:sz w:val="24"/>
          <w:szCs w:val="24"/>
        </w:rPr>
        <w:t>396</w:t>
      </w:r>
      <w:r>
        <w:rPr>
          <w:rFonts w:ascii="Arial" w:hAnsi="Arial" w:cs="Arial"/>
          <w:sz w:val="24"/>
          <w:szCs w:val="24"/>
        </w:rPr>
        <w:t xml:space="preserve"> kaznen</w:t>
      </w:r>
      <w:r w:rsidR="002D638B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ili </w:t>
      </w:r>
      <w:r w:rsidR="00AA20EA">
        <w:rPr>
          <w:rFonts w:ascii="Arial" w:hAnsi="Arial" w:cs="Arial"/>
          <w:sz w:val="24"/>
          <w:szCs w:val="24"/>
        </w:rPr>
        <w:t>4</w:t>
      </w:r>
      <w:r w:rsidR="005178BE">
        <w:rPr>
          <w:rFonts w:ascii="Arial" w:hAnsi="Arial" w:cs="Arial"/>
          <w:sz w:val="24"/>
          <w:szCs w:val="24"/>
        </w:rPr>
        <w:t>5</w:t>
      </w:r>
      <w:r w:rsidR="002D638B">
        <w:rPr>
          <w:rFonts w:ascii="Arial" w:hAnsi="Arial" w:cs="Arial"/>
          <w:sz w:val="24"/>
          <w:szCs w:val="24"/>
        </w:rPr>
        <w:t>,</w:t>
      </w:r>
      <w:r w:rsidR="005178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%, a u </w:t>
      </w:r>
      <w:r w:rsidR="005178BE">
        <w:rPr>
          <w:rFonts w:ascii="Arial" w:hAnsi="Arial" w:cs="Arial"/>
          <w:sz w:val="24"/>
          <w:szCs w:val="24"/>
        </w:rPr>
        <w:t>477</w:t>
      </w:r>
      <w:r>
        <w:rPr>
          <w:rFonts w:ascii="Arial" w:hAnsi="Arial" w:cs="Arial"/>
          <w:sz w:val="24"/>
          <w:szCs w:val="24"/>
        </w:rPr>
        <w:t xml:space="preserve"> kaznen</w:t>
      </w:r>
      <w:r w:rsidR="005178BE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5178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počinitelji su ostali nepoznati.</w:t>
      </w:r>
    </w:p>
    <w:p w:rsidR="003A0E63" w:rsidRDefault="003A0E63" w:rsidP="00823570">
      <w:pPr>
        <w:tabs>
          <w:tab w:val="left" w:pos="500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0EC9">
        <w:rPr>
          <w:rFonts w:ascii="Arial" w:hAnsi="Arial" w:cs="Arial"/>
          <w:sz w:val="24"/>
          <w:szCs w:val="24"/>
        </w:rPr>
        <w:t>Tijeko</w:t>
      </w:r>
      <w:r>
        <w:rPr>
          <w:rFonts w:ascii="Arial" w:hAnsi="Arial" w:cs="Arial"/>
          <w:sz w:val="24"/>
          <w:szCs w:val="24"/>
        </w:rPr>
        <w:t>m 202</w:t>
      </w:r>
      <w:r w:rsidR="005B0EC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 naknadno su otkriveni počinitelji za </w:t>
      </w:r>
      <w:r w:rsidR="005B0EC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kaznen</w:t>
      </w:r>
      <w:r w:rsidR="005B0EC9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5B0E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iz ranijih razdoblja.</w:t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Ukupna razriješenost kaznenih djela iznosi 7</w:t>
      </w:r>
      <w:r w:rsidR="002D638B">
        <w:rPr>
          <w:rFonts w:ascii="Arial" w:hAnsi="Arial" w:cs="Arial"/>
          <w:sz w:val="24"/>
          <w:szCs w:val="24"/>
        </w:rPr>
        <w:t>2,</w:t>
      </w:r>
      <w:r w:rsidR="005B0EC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%, a u 202</w:t>
      </w:r>
      <w:r w:rsidR="005B0EC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godini je iznosila 7</w:t>
      </w:r>
      <w:r w:rsidR="005B0EC9">
        <w:rPr>
          <w:rFonts w:ascii="Arial" w:hAnsi="Arial" w:cs="Arial"/>
          <w:sz w:val="24"/>
          <w:szCs w:val="24"/>
        </w:rPr>
        <w:t>2,2</w:t>
      </w:r>
      <w:r>
        <w:rPr>
          <w:rFonts w:ascii="Arial" w:hAnsi="Arial" w:cs="Arial"/>
          <w:sz w:val="24"/>
          <w:szCs w:val="24"/>
        </w:rPr>
        <w:t>%.</w:t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Izuzimajući kaznena djela iz oblasti sigurnosti cestovnog prometa </w:t>
      </w:r>
      <w:r w:rsidR="00AA20EA">
        <w:rPr>
          <w:rFonts w:ascii="Arial" w:hAnsi="Arial" w:cs="Arial"/>
          <w:sz w:val="24"/>
          <w:szCs w:val="24"/>
        </w:rPr>
        <w:t xml:space="preserve">evidentirano </w:t>
      </w:r>
      <w:r>
        <w:rPr>
          <w:rFonts w:ascii="Arial" w:hAnsi="Arial" w:cs="Arial"/>
          <w:sz w:val="24"/>
          <w:szCs w:val="24"/>
        </w:rPr>
        <w:t>je ukupno 1</w:t>
      </w:r>
      <w:r w:rsidR="005B0EC9">
        <w:rPr>
          <w:rFonts w:ascii="Arial" w:hAnsi="Arial" w:cs="Arial"/>
          <w:sz w:val="24"/>
          <w:szCs w:val="24"/>
        </w:rPr>
        <w:t>597</w:t>
      </w:r>
      <w:r>
        <w:rPr>
          <w:rFonts w:ascii="Arial" w:hAnsi="Arial" w:cs="Arial"/>
          <w:sz w:val="24"/>
          <w:szCs w:val="24"/>
        </w:rPr>
        <w:t xml:space="preserve"> kaznen</w:t>
      </w:r>
      <w:r w:rsidR="005B0EC9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5B0E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ili </w:t>
      </w:r>
      <w:r w:rsidR="005B0EC9">
        <w:rPr>
          <w:rFonts w:ascii="Arial" w:hAnsi="Arial" w:cs="Arial"/>
          <w:sz w:val="24"/>
          <w:szCs w:val="24"/>
        </w:rPr>
        <w:t>2,1</w:t>
      </w:r>
      <w:r>
        <w:rPr>
          <w:rFonts w:ascii="Arial" w:hAnsi="Arial" w:cs="Arial"/>
          <w:sz w:val="24"/>
          <w:szCs w:val="24"/>
        </w:rPr>
        <w:t xml:space="preserve">% </w:t>
      </w:r>
      <w:r w:rsidR="005B0EC9">
        <w:rPr>
          <w:rFonts w:ascii="Arial" w:hAnsi="Arial" w:cs="Arial"/>
          <w:sz w:val="24"/>
          <w:szCs w:val="24"/>
        </w:rPr>
        <w:t>manj</w:t>
      </w:r>
      <w:r w:rsidR="002D638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u odnosu na 202</w:t>
      </w:r>
      <w:r w:rsidR="005B0EC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godinu, a ukupna razriješenost kaznenih djela iznosi 7</w:t>
      </w:r>
      <w:r w:rsidR="002D638B">
        <w:rPr>
          <w:rFonts w:ascii="Arial" w:hAnsi="Arial" w:cs="Arial"/>
          <w:sz w:val="24"/>
          <w:szCs w:val="24"/>
        </w:rPr>
        <w:t>1,</w:t>
      </w:r>
      <w:r w:rsidR="005B0EC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%.</w:t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A20EA" w:rsidRDefault="003A0E63" w:rsidP="00AA20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A20EA">
        <w:rPr>
          <w:rFonts w:ascii="Arial" w:hAnsi="Arial" w:cs="Arial"/>
          <w:sz w:val="24"/>
          <w:szCs w:val="24"/>
        </w:rPr>
        <w:t>Za kaznena djela u 202</w:t>
      </w:r>
      <w:r w:rsidR="005B0EC9">
        <w:rPr>
          <w:rFonts w:ascii="Arial" w:hAnsi="Arial" w:cs="Arial"/>
          <w:sz w:val="24"/>
          <w:szCs w:val="24"/>
        </w:rPr>
        <w:t>5</w:t>
      </w:r>
      <w:r w:rsidR="00AA20EA">
        <w:rPr>
          <w:rFonts w:ascii="Arial" w:hAnsi="Arial" w:cs="Arial"/>
          <w:sz w:val="24"/>
          <w:szCs w:val="24"/>
        </w:rPr>
        <w:t xml:space="preserve">. godini prijavljeno je </w:t>
      </w:r>
      <w:r w:rsidR="002D638B">
        <w:rPr>
          <w:rFonts w:ascii="Arial" w:hAnsi="Arial" w:cs="Arial"/>
          <w:sz w:val="24"/>
          <w:szCs w:val="24"/>
        </w:rPr>
        <w:t>91</w:t>
      </w:r>
      <w:r w:rsidR="005B0EC9">
        <w:rPr>
          <w:rFonts w:ascii="Arial" w:hAnsi="Arial" w:cs="Arial"/>
          <w:sz w:val="24"/>
          <w:szCs w:val="24"/>
        </w:rPr>
        <w:t>2</w:t>
      </w:r>
      <w:r w:rsidR="002D638B">
        <w:rPr>
          <w:rFonts w:ascii="Arial" w:hAnsi="Arial" w:cs="Arial"/>
          <w:sz w:val="24"/>
          <w:szCs w:val="24"/>
        </w:rPr>
        <w:t xml:space="preserve"> počinitelja od kojih </w:t>
      </w:r>
      <w:r w:rsidR="005B0EC9">
        <w:rPr>
          <w:rFonts w:ascii="Arial" w:hAnsi="Arial" w:cs="Arial"/>
          <w:sz w:val="24"/>
          <w:szCs w:val="24"/>
        </w:rPr>
        <w:t>7</w:t>
      </w:r>
      <w:r w:rsidR="00AA20EA">
        <w:rPr>
          <w:rFonts w:ascii="Arial" w:hAnsi="Arial" w:cs="Arial"/>
          <w:sz w:val="24"/>
          <w:szCs w:val="24"/>
        </w:rPr>
        <w:t xml:space="preserve"> pripada dobnoj skupini do 14 godina, </w:t>
      </w:r>
      <w:r w:rsidR="005B0EC9">
        <w:rPr>
          <w:rFonts w:ascii="Arial" w:hAnsi="Arial" w:cs="Arial"/>
          <w:sz w:val="24"/>
          <w:szCs w:val="24"/>
        </w:rPr>
        <w:t>16</w:t>
      </w:r>
      <w:r w:rsidR="00AA20EA">
        <w:rPr>
          <w:rFonts w:ascii="Arial" w:hAnsi="Arial" w:cs="Arial"/>
          <w:sz w:val="24"/>
          <w:szCs w:val="24"/>
        </w:rPr>
        <w:t xml:space="preserve"> počinitelja skupini od 14 do 16 godina, </w:t>
      </w:r>
      <w:r w:rsidR="002D638B">
        <w:rPr>
          <w:rFonts w:ascii="Arial" w:hAnsi="Arial" w:cs="Arial"/>
          <w:sz w:val="24"/>
          <w:szCs w:val="24"/>
        </w:rPr>
        <w:t>2</w:t>
      </w:r>
      <w:r w:rsidR="005B0EC9">
        <w:rPr>
          <w:rFonts w:ascii="Arial" w:hAnsi="Arial" w:cs="Arial"/>
          <w:sz w:val="24"/>
          <w:szCs w:val="24"/>
        </w:rPr>
        <w:t>0</w:t>
      </w:r>
      <w:r w:rsidR="00AA20EA">
        <w:rPr>
          <w:rFonts w:ascii="Arial" w:hAnsi="Arial" w:cs="Arial"/>
          <w:sz w:val="24"/>
          <w:szCs w:val="24"/>
        </w:rPr>
        <w:t xml:space="preserve"> počinitelja skupini od 16 do 18 godina, </w:t>
      </w:r>
      <w:r w:rsidR="002D638B">
        <w:rPr>
          <w:rFonts w:ascii="Arial" w:hAnsi="Arial" w:cs="Arial"/>
          <w:sz w:val="24"/>
          <w:szCs w:val="24"/>
        </w:rPr>
        <w:t>8</w:t>
      </w:r>
      <w:r w:rsidR="005B0EC9">
        <w:rPr>
          <w:rFonts w:ascii="Arial" w:hAnsi="Arial" w:cs="Arial"/>
          <w:sz w:val="24"/>
          <w:szCs w:val="24"/>
        </w:rPr>
        <w:t>6</w:t>
      </w:r>
      <w:r w:rsidR="002D638B">
        <w:rPr>
          <w:rFonts w:ascii="Arial" w:hAnsi="Arial" w:cs="Arial"/>
          <w:sz w:val="24"/>
          <w:szCs w:val="24"/>
        </w:rPr>
        <w:t>4</w:t>
      </w:r>
      <w:r w:rsidR="00AA20EA">
        <w:rPr>
          <w:rFonts w:ascii="Arial" w:hAnsi="Arial" w:cs="Arial"/>
          <w:sz w:val="24"/>
          <w:szCs w:val="24"/>
        </w:rPr>
        <w:t xml:space="preserve"> </w:t>
      </w:r>
      <w:r w:rsidR="00AA20EA" w:rsidRPr="00B56243">
        <w:rPr>
          <w:rFonts w:ascii="Arial" w:hAnsi="Arial" w:cs="Arial"/>
          <w:sz w:val="24"/>
          <w:szCs w:val="24"/>
        </w:rPr>
        <w:t>počinitelj</w:t>
      </w:r>
      <w:r w:rsidR="002D638B" w:rsidRPr="00B56243">
        <w:rPr>
          <w:rFonts w:ascii="Arial" w:hAnsi="Arial" w:cs="Arial"/>
          <w:sz w:val="24"/>
          <w:szCs w:val="24"/>
        </w:rPr>
        <w:t>a</w:t>
      </w:r>
      <w:r w:rsidR="00AA20EA" w:rsidRPr="00B56243">
        <w:rPr>
          <w:rFonts w:ascii="Arial" w:hAnsi="Arial" w:cs="Arial"/>
          <w:sz w:val="24"/>
          <w:szCs w:val="24"/>
        </w:rPr>
        <w:t xml:space="preserve"> </w:t>
      </w:r>
      <w:r w:rsidR="002D638B" w:rsidRPr="00B56243">
        <w:rPr>
          <w:rFonts w:ascii="Arial" w:hAnsi="Arial" w:cs="Arial"/>
          <w:sz w:val="24"/>
          <w:szCs w:val="24"/>
        </w:rPr>
        <w:t>su</w:t>
      </w:r>
      <w:r w:rsidR="00AA20EA" w:rsidRPr="00B56243">
        <w:rPr>
          <w:rFonts w:ascii="Arial" w:hAnsi="Arial" w:cs="Arial"/>
          <w:sz w:val="24"/>
          <w:szCs w:val="24"/>
        </w:rPr>
        <w:t xml:space="preserve"> u </w:t>
      </w:r>
      <w:r w:rsidR="00AA20EA">
        <w:rPr>
          <w:rFonts w:ascii="Arial" w:hAnsi="Arial" w:cs="Arial"/>
          <w:sz w:val="24"/>
          <w:szCs w:val="24"/>
        </w:rPr>
        <w:t>trenutku izvršenja kaznenog djela bi</w:t>
      </w:r>
      <w:r w:rsidR="00B56243">
        <w:rPr>
          <w:rFonts w:ascii="Arial" w:hAnsi="Arial" w:cs="Arial"/>
          <w:sz w:val="24"/>
          <w:szCs w:val="24"/>
        </w:rPr>
        <w:t>la</w:t>
      </w:r>
      <w:r w:rsidR="00AA20EA">
        <w:rPr>
          <w:rFonts w:ascii="Arial" w:hAnsi="Arial" w:cs="Arial"/>
          <w:sz w:val="24"/>
          <w:szCs w:val="24"/>
        </w:rPr>
        <w:t xml:space="preserve"> punoljet</w:t>
      </w:r>
      <w:r w:rsidR="00B56243">
        <w:rPr>
          <w:rFonts w:ascii="Arial" w:hAnsi="Arial" w:cs="Arial"/>
          <w:sz w:val="24"/>
          <w:szCs w:val="24"/>
        </w:rPr>
        <w:t>na</w:t>
      </w:r>
      <w:r w:rsidR="00AA20EA">
        <w:rPr>
          <w:rFonts w:ascii="Arial" w:hAnsi="Arial" w:cs="Arial"/>
          <w:sz w:val="24"/>
          <w:szCs w:val="24"/>
        </w:rPr>
        <w:t xml:space="preserve">, a za kaznena djela prijavljeno je i </w:t>
      </w:r>
      <w:r w:rsidR="005B0EC9">
        <w:rPr>
          <w:rFonts w:ascii="Arial" w:hAnsi="Arial" w:cs="Arial"/>
          <w:sz w:val="24"/>
          <w:szCs w:val="24"/>
        </w:rPr>
        <w:t>5</w:t>
      </w:r>
      <w:r w:rsidR="00AA20EA">
        <w:rPr>
          <w:rFonts w:ascii="Arial" w:hAnsi="Arial" w:cs="Arial"/>
          <w:sz w:val="24"/>
          <w:szCs w:val="24"/>
        </w:rPr>
        <w:t xml:space="preserve"> pravnih osoba.</w:t>
      </w:r>
    </w:p>
    <w:p w:rsidR="003A0E63" w:rsidRDefault="003A0E63" w:rsidP="00AA20E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Prikaz prijavljenih i razriješenih kaznenih djela</w:t>
      </w:r>
    </w:p>
    <w:p w:rsidR="00E70098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</w:p>
    <w:p w:rsidR="00E70098" w:rsidRPr="00441586" w:rsidRDefault="00E70098" w:rsidP="00E70098">
      <w:pPr>
        <w:jc w:val="center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6B3727F2" wp14:editId="3E045EA2">
            <wp:extent cx="6153615" cy="2400300"/>
            <wp:effectExtent l="0" t="0" r="0" b="0"/>
            <wp:docPr id="7" name="Grafiko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Prikaz broja kaznenih djela u </w:t>
      </w:r>
      <w:r w:rsidR="00625BC2">
        <w:rPr>
          <w:rFonts w:ascii="Arial" w:hAnsi="Arial" w:cs="Arial"/>
          <w:i/>
          <w:sz w:val="24"/>
          <w:szCs w:val="24"/>
        </w:rPr>
        <w:t>202</w:t>
      </w:r>
      <w:r w:rsidR="005B0EC9">
        <w:rPr>
          <w:rFonts w:ascii="Arial" w:hAnsi="Arial" w:cs="Arial"/>
          <w:i/>
          <w:sz w:val="24"/>
          <w:szCs w:val="24"/>
        </w:rPr>
        <w:t>5</w:t>
      </w:r>
      <w:r w:rsidR="00625B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i </w:t>
      </w:r>
      <w:r w:rsidR="00625BC2">
        <w:rPr>
          <w:rFonts w:ascii="Arial" w:hAnsi="Arial" w:cs="Arial"/>
          <w:i/>
          <w:sz w:val="24"/>
          <w:szCs w:val="24"/>
        </w:rPr>
        <w:t>202</w:t>
      </w:r>
      <w:r w:rsidR="005B0EC9">
        <w:rPr>
          <w:rFonts w:ascii="Arial" w:hAnsi="Arial" w:cs="Arial"/>
          <w:i/>
          <w:sz w:val="24"/>
          <w:szCs w:val="24"/>
        </w:rPr>
        <w:t>4</w:t>
      </w:r>
      <w:r w:rsidR="00625B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godini</w:t>
      </w:r>
    </w:p>
    <w:p w:rsidR="00E70098" w:rsidRDefault="00E70098" w:rsidP="00E70098">
      <w:pPr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48AF4019" wp14:editId="063AD15B">
            <wp:extent cx="6051550" cy="3289300"/>
            <wp:effectExtent l="0" t="0" r="0" b="0"/>
            <wp:docPr id="6" name="Grafiko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strukturi kriminaliteta ukupno </w:t>
      </w:r>
      <w:r w:rsidR="00B56243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>: 12</w:t>
      </w:r>
      <w:r w:rsidR="007636FB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kaznen</w:t>
      </w:r>
      <w:r w:rsidR="00B56243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općeg kriminaliteta od kojih </w:t>
      </w:r>
      <w:r w:rsidR="007636FB">
        <w:rPr>
          <w:rFonts w:ascii="Arial" w:hAnsi="Arial" w:cs="Arial"/>
          <w:sz w:val="24"/>
          <w:szCs w:val="24"/>
        </w:rPr>
        <w:t>213</w:t>
      </w:r>
      <w:r>
        <w:rPr>
          <w:rFonts w:ascii="Arial" w:hAnsi="Arial" w:cs="Arial"/>
          <w:sz w:val="24"/>
          <w:szCs w:val="24"/>
        </w:rPr>
        <w:t xml:space="preserve"> pripadaju </w:t>
      </w:r>
      <w:r w:rsidR="00812485">
        <w:rPr>
          <w:rFonts w:ascii="Arial" w:hAnsi="Arial" w:cs="Arial"/>
          <w:sz w:val="24"/>
          <w:szCs w:val="24"/>
        </w:rPr>
        <w:t xml:space="preserve">kaznenim djelima </w:t>
      </w:r>
      <w:r>
        <w:rPr>
          <w:rFonts w:ascii="Arial" w:hAnsi="Arial" w:cs="Arial"/>
          <w:sz w:val="24"/>
          <w:szCs w:val="24"/>
        </w:rPr>
        <w:t xml:space="preserve">na štetu </w:t>
      </w:r>
      <w:r w:rsidR="00812485">
        <w:rPr>
          <w:rFonts w:ascii="Arial" w:hAnsi="Arial" w:cs="Arial"/>
          <w:sz w:val="24"/>
          <w:szCs w:val="24"/>
        </w:rPr>
        <w:t xml:space="preserve">djece </w:t>
      </w:r>
      <w:r>
        <w:rPr>
          <w:rFonts w:ascii="Arial" w:hAnsi="Arial" w:cs="Arial"/>
          <w:sz w:val="24"/>
          <w:szCs w:val="24"/>
        </w:rPr>
        <w:t xml:space="preserve">i obitelji, </w:t>
      </w:r>
      <w:r w:rsidR="007636FB">
        <w:rPr>
          <w:rFonts w:ascii="Arial" w:hAnsi="Arial" w:cs="Arial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 xml:space="preserve"> kaznen</w:t>
      </w:r>
      <w:r w:rsidR="00B56243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B5624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organiziranog kriminaliteta, </w:t>
      </w:r>
      <w:r w:rsidR="007636FB">
        <w:rPr>
          <w:rFonts w:ascii="Arial" w:hAnsi="Arial" w:cs="Arial"/>
          <w:sz w:val="24"/>
          <w:szCs w:val="24"/>
        </w:rPr>
        <w:t>92 kaznena djela zlouporabe droga, 77 kaznenih djela sigurnosti prometa, 47 kaznenih djela gospodarskog kriminaliteta, 34</w:t>
      </w:r>
      <w:r w:rsidR="00B56243">
        <w:rPr>
          <w:rFonts w:ascii="Arial" w:hAnsi="Arial" w:cs="Arial"/>
          <w:sz w:val="24"/>
          <w:szCs w:val="24"/>
        </w:rPr>
        <w:t xml:space="preserve"> kaznen</w:t>
      </w:r>
      <w:r w:rsidR="007636FB">
        <w:rPr>
          <w:rFonts w:ascii="Arial" w:hAnsi="Arial" w:cs="Arial"/>
          <w:sz w:val="24"/>
          <w:szCs w:val="24"/>
        </w:rPr>
        <w:t>a</w:t>
      </w:r>
      <w:r w:rsidR="00B56243">
        <w:rPr>
          <w:rFonts w:ascii="Arial" w:hAnsi="Arial" w:cs="Arial"/>
          <w:sz w:val="24"/>
          <w:szCs w:val="24"/>
        </w:rPr>
        <w:t xml:space="preserve"> dje</w:t>
      </w:r>
      <w:r w:rsidR="007636FB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7636FB">
        <w:rPr>
          <w:rFonts w:ascii="Arial" w:hAnsi="Arial" w:cs="Arial"/>
          <w:sz w:val="24"/>
          <w:szCs w:val="24"/>
        </w:rPr>
        <w:t>kibernetičkog</w:t>
      </w:r>
      <w:proofErr w:type="spellEnd"/>
      <w:r w:rsidR="007636FB">
        <w:rPr>
          <w:rFonts w:ascii="Arial" w:hAnsi="Arial" w:cs="Arial"/>
          <w:sz w:val="24"/>
          <w:szCs w:val="24"/>
        </w:rPr>
        <w:t xml:space="preserve"> kriminaliteta </w:t>
      </w:r>
      <w:r w:rsidR="00B56243">
        <w:rPr>
          <w:rFonts w:ascii="Arial" w:hAnsi="Arial" w:cs="Arial"/>
          <w:sz w:val="24"/>
          <w:szCs w:val="24"/>
        </w:rPr>
        <w:t xml:space="preserve">i </w:t>
      </w:r>
      <w:r w:rsidR="007636FB">
        <w:rPr>
          <w:rFonts w:ascii="Arial" w:hAnsi="Arial" w:cs="Arial"/>
          <w:sz w:val="24"/>
          <w:szCs w:val="24"/>
        </w:rPr>
        <w:t>1 kazneno djelo terorizma i ekstremnog nasilja.</w:t>
      </w:r>
    </w:p>
    <w:p w:rsidR="00563356" w:rsidRDefault="00563356" w:rsidP="0076015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E7009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E70098" w:rsidRPr="00563356" w:rsidRDefault="00E70098" w:rsidP="00E70098">
      <w:pPr>
        <w:rPr>
          <w:rFonts w:ascii="Arial" w:hAnsi="Arial" w:cs="Arial"/>
          <w:i/>
          <w:noProof/>
          <w:sz w:val="24"/>
          <w:szCs w:val="24"/>
          <w:lang w:eastAsia="hr-HR"/>
        </w:rPr>
      </w:pPr>
      <w:r w:rsidRPr="00563356">
        <w:rPr>
          <w:rFonts w:ascii="Arial" w:hAnsi="Arial" w:cs="Arial"/>
          <w:i/>
          <w:noProof/>
          <w:sz w:val="24"/>
          <w:szCs w:val="24"/>
          <w:lang w:eastAsia="hr-HR"/>
        </w:rPr>
        <w:t xml:space="preserve">Prikaz strukture kriminaliteta u </w:t>
      </w:r>
      <w:r w:rsidR="00625BC2" w:rsidRPr="00563356">
        <w:rPr>
          <w:rFonts w:ascii="Arial" w:hAnsi="Arial" w:cs="Arial"/>
          <w:i/>
          <w:noProof/>
          <w:sz w:val="24"/>
          <w:szCs w:val="24"/>
          <w:lang w:eastAsia="hr-HR"/>
        </w:rPr>
        <w:t>202</w:t>
      </w:r>
      <w:r w:rsidR="00563356">
        <w:rPr>
          <w:rFonts w:ascii="Arial" w:hAnsi="Arial" w:cs="Arial"/>
          <w:i/>
          <w:noProof/>
          <w:sz w:val="24"/>
          <w:szCs w:val="24"/>
          <w:lang w:eastAsia="hr-HR"/>
        </w:rPr>
        <w:t>5</w:t>
      </w:r>
      <w:r w:rsidR="00625BC2" w:rsidRPr="00563356">
        <w:rPr>
          <w:rFonts w:ascii="Arial" w:hAnsi="Arial" w:cs="Arial"/>
          <w:i/>
          <w:noProof/>
          <w:sz w:val="24"/>
          <w:szCs w:val="24"/>
          <w:lang w:eastAsia="hr-HR"/>
        </w:rPr>
        <w:t>.</w:t>
      </w:r>
      <w:r w:rsidRPr="00563356">
        <w:rPr>
          <w:rFonts w:ascii="Arial" w:hAnsi="Arial" w:cs="Arial"/>
          <w:i/>
          <w:noProof/>
          <w:sz w:val="24"/>
          <w:szCs w:val="24"/>
          <w:lang w:eastAsia="hr-HR"/>
        </w:rPr>
        <w:t xml:space="preserve"> i </w:t>
      </w:r>
      <w:r w:rsidR="00625BC2" w:rsidRPr="00563356">
        <w:rPr>
          <w:rFonts w:ascii="Arial" w:hAnsi="Arial" w:cs="Arial"/>
          <w:i/>
          <w:noProof/>
          <w:sz w:val="24"/>
          <w:szCs w:val="24"/>
          <w:lang w:eastAsia="hr-HR"/>
        </w:rPr>
        <w:t>202</w:t>
      </w:r>
      <w:r w:rsidR="00563356">
        <w:rPr>
          <w:rFonts w:ascii="Arial" w:hAnsi="Arial" w:cs="Arial"/>
          <w:i/>
          <w:noProof/>
          <w:sz w:val="24"/>
          <w:szCs w:val="24"/>
          <w:lang w:eastAsia="hr-HR"/>
        </w:rPr>
        <w:t>4</w:t>
      </w:r>
      <w:r w:rsidR="00625BC2" w:rsidRPr="00563356">
        <w:rPr>
          <w:rFonts w:ascii="Arial" w:hAnsi="Arial" w:cs="Arial"/>
          <w:i/>
          <w:noProof/>
          <w:sz w:val="24"/>
          <w:szCs w:val="24"/>
          <w:lang w:eastAsia="hr-HR"/>
        </w:rPr>
        <w:t>.</w:t>
      </w:r>
      <w:r w:rsidRPr="00563356">
        <w:rPr>
          <w:rFonts w:ascii="Arial" w:hAnsi="Arial" w:cs="Arial"/>
          <w:i/>
          <w:noProof/>
          <w:sz w:val="24"/>
          <w:szCs w:val="24"/>
          <w:lang w:eastAsia="hr-HR"/>
        </w:rPr>
        <w:t xml:space="preserve"> godini</w:t>
      </w:r>
    </w:p>
    <w:p w:rsidR="00E70098" w:rsidRDefault="00E70098" w:rsidP="00E70098">
      <w:pPr>
        <w:rPr>
          <w:rFonts w:ascii="Arial" w:hAnsi="Arial" w:cs="Arial"/>
          <w:i/>
          <w:noProof/>
          <w:sz w:val="24"/>
          <w:szCs w:val="24"/>
          <w:lang w:eastAsia="hr-HR"/>
        </w:rPr>
      </w:pPr>
    </w:p>
    <w:p w:rsidR="00E70098" w:rsidRDefault="00E70098" w:rsidP="00E700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197E5479" wp14:editId="1E7B5337">
            <wp:extent cx="5819775" cy="2851150"/>
            <wp:effectExtent l="0" t="0" r="0" b="0"/>
            <wp:docPr id="5" name="Grafiko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0098" w:rsidRDefault="00E70098" w:rsidP="00E70098">
      <w:pPr>
        <w:rPr>
          <w:rFonts w:ascii="Arial" w:hAnsi="Arial" w:cs="Arial"/>
          <w:i/>
          <w:sz w:val="24"/>
          <w:szCs w:val="24"/>
        </w:rPr>
      </w:pPr>
    </w:p>
    <w:p w:rsidR="00E70098" w:rsidRDefault="00E70098" w:rsidP="00E70098">
      <w:pPr>
        <w:rPr>
          <w:rFonts w:ascii="Arial" w:hAnsi="Arial" w:cs="Arial"/>
          <w:i/>
          <w:sz w:val="24"/>
          <w:szCs w:val="24"/>
        </w:rPr>
      </w:pPr>
    </w:p>
    <w:p w:rsidR="00E70098" w:rsidRDefault="00E70098" w:rsidP="00E70098">
      <w:pPr>
        <w:rPr>
          <w:rFonts w:ascii="Arial" w:hAnsi="Arial" w:cs="Arial"/>
          <w:i/>
          <w:sz w:val="24"/>
          <w:szCs w:val="24"/>
        </w:rPr>
      </w:pPr>
    </w:p>
    <w:p w:rsidR="00FE2570" w:rsidRDefault="00FE2570" w:rsidP="00E70098">
      <w:pPr>
        <w:rPr>
          <w:rFonts w:ascii="Arial" w:hAnsi="Arial" w:cs="Arial"/>
          <w:i/>
          <w:sz w:val="24"/>
          <w:szCs w:val="24"/>
        </w:rPr>
      </w:pPr>
    </w:p>
    <w:p w:rsidR="00E70098" w:rsidRPr="00826548" w:rsidRDefault="00E70098" w:rsidP="00E7009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Struktura kriminaliteta</w:t>
      </w:r>
    </w:p>
    <w:p w:rsidR="00E70098" w:rsidRDefault="00E70098" w:rsidP="00E700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C3433BA" wp14:editId="79B16319">
            <wp:extent cx="5621655" cy="2987040"/>
            <wp:effectExtent l="0" t="0" r="0" b="0"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3BDC" w:rsidRDefault="007D3BDC" w:rsidP="00E70098">
      <w:pPr>
        <w:jc w:val="both"/>
        <w:rPr>
          <w:rFonts w:ascii="Arial" w:hAnsi="Arial" w:cs="Arial"/>
          <w:b/>
          <w:sz w:val="24"/>
          <w:szCs w:val="24"/>
        </w:rPr>
      </w:pPr>
    </w:p>
    <w:p w:rsidR="00760151" w:rsidRDefault="00760151" w:rsidP="00E70098">
      <w:pPr>
        <w:jc w:val="both"/>
        <w:rPr>
          <w:rFonts w:ascii="Arial" w:hAnsi="Arial" w:cs="Arial"/>
          <w:b/>
          <w:sz w:val="24"/>
          <w:szCs w:val="24"/>
        </w:rPr>
      </w:pPr>
    </w:p>
    <w:p w:rsidR="00E70098" w:rsidRDefault="00E70098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309A4">
        <w:rPr>
          <w:rFonts w:ascii="Arial" w:hAnsi="Arial" w:cs="Arial"/>
          <w:b/>
          <w:sz w:val="24"/>
          <w:szCs w:val="24"/>
        </w:rPr>
        <w:t>Opći kriminalitet</w:t>
      </w:r>
    </w:p>
    <w:p w:rsidR="00E70098" w:rsidRDefault="00E70098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oblasti općeg kriminaliteta evidentiran</w:t>
      </w:r>
      <w:r w:rsidR="00FE257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FE2570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12</w:t>
      </w:r>
      <w:r w:rsidR="00D836F3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kaznen</w:t>
      </w:r>
      <w:r w:rsidR="00FE2570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od čega </w:t>
      </w:r>
      <w:r w:rsidR="00D836F3">
        <w:rPr>
          <w:rFonts w:ascii="Arial" w:hAnsi="Arial" w:cs="Arial"/>
          <w:sz w:val="24"/>
          <w:szCs w:val="24"/>
        </w:rPr>
        <w:t>213</w:t>
      </w:r>
      <w:r>
        <w:rPr>
          <w:rFonts w:ascii="Arial" w:hAnsi="Arial" w:cs="Arial"/>
          <w:sz w:val="24"/>
          <w:szCs w:val="24"/>
        </w:rPr>
        <w:t xml:space="preserve"> pripada grupaciji kaznenih djela počinjenih na štetu </w:t>
      </w:r>
      <w:r w:rsidR="00D836F3">
        <w:rPr>
          <w:rFonts w:ascii="Arial" w:hAnsi="Arial" w:cs="Arial"/>
          <w:sz w:val="24"/>
          <w:szCs w:val="24"/>
        </w:rPr>
        <w:t>djece</w:t>
      </w:r>
      <w:r>
        <w:rPr>
          <w:rFonts w:ascii="Arial" w:hAnsi="Arial" w:cs="Arial"/>
          <w:sz w:val="24"/>
          <w:szCs w:val="24"/>
        </w:rPr>
        <w:t xml:space="preserve"> i obitelji.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odnosu na 202</w:t>
      </w:r>
      <w:r w:rsidR="00D836F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 broj kaznenih djela općeg kriminaliteta </w:t>
      </w:r>
      <w:r w:rsidR="00D836F3">
        <w:rPr>
          <w:rFonts w:ascii="Arial" w:hAnsi="Arial" w:cs="Arial"/>
          <w:sz w:val="24"/>
          <w:szCs w:val="24"/>
        </w:rPr>
        <w:t xml:space="preserve">veći </w:t>
      </w:r>
      <w:r>
        <w:rPr>
          <w:rFonts w:ascii="Arial" w:hAnsi="Arial" w:cs="Arial"/>
          <w:sz w:val="24"/>
          <w:szCs w:val="24"/>
        </w:rPr>
        <w:t xml:space="preserve">je za </w:t>
      </w:r>
      <w:r w:rsidR="00D836F3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 xml:space="preserve"> kaznen</w:t>
      </w:r>
      <w:r w:rsidR="00D836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ili </w:t>
      </w:r>
      <w:r w:rsidR="00D836F3">
        <w:rPr>
          <w:rFonts w:ascii="Arial" w:hAnsi="Arial" w:cs="Arial"/>
          <w:sz w:val="24"/>
          <w:szCs w:val="24"/>
        </w:rPr>
        <w:t>4,2</w:t>
      </w:r>
      <w:r>
        <w:rPr>
          <w:rFonts w:ascii="Arial" w:hAnsi="Arial" w:cs="Arial"/>
          <w:sz w:val="24"/>
          <w:szCs w:val="24"/>
        </w:rPr>
        <w:t>%.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broja kaznenih djela općeg kriminaliteta </w:t>
      </w:r>
      <w:r w:rsidR="009D4C36">
        <w:rPr>
          <w:rFonts w:ascii="Arial" w:hAnsi="Arial" w:cs="Arial"/>
          <w:sz w:val="24"/>
          <w:szCs w:val="24"/>
        </w:rPr>
        <w:t>601</w:t>
      </w:r>
      <w:r>
        <w:rPr>
          <w:rFonts w:ascii="Arial" w:hAnsi="Arial" w:cs="Arial"/>
          <w:sz w:val="24"/>
          <w:szCs w:val="24"/>
        </w:rPr>
        <w:t xml:space="preserve"> kaznen</w:t>
      </w:r>
      <w:r w:rsidR="009D4C3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djel</w:t>
      </w:r>
      <w:r w:rsidR="009D4C3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9D4C36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bil</w:t>
      </w:r>
      <w:r w:rsidR="009D4C3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po poznatom počinitelju, a u 6</w:t>
      </w:r>
      <w:r w:rsidR="00FE2570">
        <w:rPr>
          <w:rFonts w:ascii="Arial" w:hAnsi="Arial" w:cs="Arial"/>
          <w:sz w:val="24"/>
          <w:szCs w:val="24"/>
        </w:rPr>
        <w:t>9</w:t>
      </w:r>
      <w:r w:rsidR="009D4C3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kaznen</w:t>
      </w:r>
      <w:r w:rsidR="009D4C36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počinitelji su bili nepoznati. Naknadno su otkriveni počinitelji za 2</w:t>
      </w:r>
      <w:r w:rsidR="00FE2570">
        <w:rPr>
          <w:rFonts w:ascii="Arial" w:hAnsi="Arial" w:cs="Arial"/>
          <w:sz w:val="24"/>
          <w:szCs w:val="24"/>
        </w:rPr>
        <w:t>5</w:t>
      </w:r>
      <w:r w:rsidR="009D4C3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kaznen</w:t>
      </w:r>
      <w:r w:rsidR="009D4C36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ili </w:t>
      </w:r>
      <w:r w:rsidR="00FE2570">
        <w:rPr>
          <w:rFonts w:ascii="Arial" w:hAnsi="Arial" w:cs="Arial"/>
          <w:sz w:val="24"/>
          <w:szCs w:val="24"/>
        </w:rPr>
        <w:t>36,</w:t>
      </w:r>
      <w:r w:rsidR="009D4C3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%, a otkriveni su i počinitelji </w:t>
      </w:r>
      <w:r w:rsidR="00BD013A">
        <w:rPr>
          <w:rFonts w:ascii="Arial" w:hAnsi="Arial" w:cs="Arial"/>
          <w:sz w:val="24"/>
          <w:szCs w:val="24"/>
        </w:rPr>
        <w:t xml:space="preserve">za </w:t>
      </w:r>
      <w:r w:rsidR="009D4C36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kaznen</w:t>
      </w:r>
      <w:r w:rsidR="00FE2570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iz ranijih razdoblja.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Ukupna razriješenost kaznenih djela općeg kriminaliteta iznosi </w:t>
      </w:r>
      <w:r w:rsidR="00FE2570">
        <w:rPr>
          <w:rFonts w:ascii="Arial" w:hAnsi="Arial" w:cs="Arial"/>
          <w:sz w:val="24"/>
          <w:szCs w:val="24"/>
        </w:rPr>
        <w:t>67,</w:t>
      </w:r>
      <w:r w:rsidR="009D4C3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%, a u 202</w:t>
      </w:r>
      <w:r w:rsidR="009D4C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je iznosila </w:t>
      </w:r>
      <w:r w:rsidR="009D4C36">
        <w:rPr>
          <w:rFonts w:ascii="Arial" w:hAnsi="Arial" w:cs="Arial"/>
          <w:sz w:val="24"/>
          <w:szCs w:val="24"/>
        </w:rPr>
        <w:t>67,1</w:t>
      </w:r>
      <w:r>
        <w:rPr>
          <w:rFonts w:ascii="Arial" w:hAnsi="Arial" w:cs="Arial"/>
          <w:sz w:val="24"/>
          <w:szCs w:val="24"/>
        </w:rPr>
        <w:t>%.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Materijalna šteta pričinjena kaznenim djelima općeg kriminaliteta</w:t>
      </w:r>
      <w:r w:rsidR="00986CB7">
        <w:rPr>
          <w:rFonts w:ascii="Arial" w:hAnsi="Arial" w:cs="Arial"/>
          <w:sz w:val="24"/>
          <w:szCs w:val="24"/>
        </w:rPr>
        <w:t xml:space="preserve"> (bez kaznenih djela počinjenih na štetu djece i obitelji)</w:t>
      </w:r>
      <w:r>
        <w:rPr>
          <w:rFonts w:ascii="Arial" w:hAnsi="Arial" w:cs="Arial"/>
          <w:sz w:val="24"/>
          <w:szCs w:val="24"/>
        </w:rPr>
        <w:t xml:space="preserve"> iznosi </w:t>
      </w:r>
      <w:r w:rsidR="009D4C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9D4C36">
        <w:rPr>
          <w:rFonts w:ascii="Arial" w:hAnsi="Arial" w:cs="Arial"/>
          <w:sz w:val="24"/>
          <w:szCs w:val="24"/>
        </w:rPr>
        <w:t>529</w:t>
      </w:r>
      <w:r>
        <w:rPr>
          <w:rFonts w:ascii="Arial" w:hAnsi="Arial" w:cs="Arial"/>
          <w:sz w:val="24"/>
          <w:szCs w:val="24"/>
        </w:rPr>
        <w:t>.</w:t>
      </w:r>
      <w:r w:rsidR="009D4C36">
        <w:rPr>
          <w:rFonts w:ascii="Arial" w:hAnsi="Arial" w:cs="Arial"/>
          <w:sz w:val="24"/>
          <w:szCs w:val="24"/>
        </w:rPr>
        <w:t>246</w:t>
      </w:r>
      <w:r>
        <w:rPr>
          <w:rFonts w:ascii="Arial" w:hAnsi="Arial" w:cs="Arial"/>
          <w:sz w:val="24"/>
          <w:szCs w:val="24"/>
        </w:rPr>
        <w:t xml:space="preserve">,00 EUR-a, a za kaznena djela </w:t>
      </w:r>
      <w:r w:rsidR="009D4C36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prijavljen</w:t>
      </w:r>
      <w:r w:rsidR="009D4C3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9D4C36">
        <w:rPr>
          <w:rFonts w:ascii="Arial" w:hAnsi="Arial" w:cs="Arial"/>
          <w:sz w:val="24"/>
          <w:szCs w:val="24"/>
        </w:rPr>
        <w:t>557</w:t>
      </w:r>
      <w:r>
        <w:rPr>
          <w:rFonts w:ascii="Arial" w:hAnsi="Arial" w:cs="Arial"/>
          <w:sz w:val="24"/>
          <w:szCs w:val="24"/>
        </w:rPr>
        <w:t xml:space="preserve"> osob</w:t>
      </w:r>
      <w:r w:rsidR="009D4C36">
        <w:rPr>
          <w:rFonts w:ascii="Arial" w:hAnsi="Arial" w:cs="Arial"/>
          <w:sz w:val="24"/>
          <w:szCs w:val="24"/>
        </w:rPr>
        <w:t xml:space="preserve">a </w:t>
      </w:r>
      <w:r w:rsidR="00DE45EE">
        <w:rPr>
          <w:rFonts w:ascii="Arial" w:hAnsi="Arial" w:cs="Arial"/>
          <w:sz w:val="24"/>
          <w:szCs w:val="24"/>
        </w:rPr>
        <w:t>od kojih su</w:t>
      </w:r>
      <w:r w:rsidR="009D4C36">
        <w:rPr>
          <w:rFonts w:ascii="Arial" w:hAnsi="Arial" w:cs="Arial"/>
          <w:sz w:val="24"/>
          <w:szCs w:val="24"/>
        </w:rPr>
        <w:t xml:space="preserve"> 4 pravne osobe</w:t>
      </w:r>
      <w:r>
        <w:rPr>
          <w:rFonts w:ascii="Arial" w:hAnsi="Arial" w:cs="Arial"/>
          <w:sz w:val="24"/>
          <w:szCs w:val="24"/>
        </w:rPr>
        <w:t>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B79BE">
        <w:rPr>
          <w:rFonts w:ascii="Arial" w:hAnsi="Arial" w:cs="Arial"/>
          <w:sz w:val="24"/>
          <w:szCs w:val="24"/>
        </w:rPr>
        <w:t xml:space="preserve">U strukturi kaznenih </w:t>
      </w:r>
      <w:r>
        <w:rPr>
          <w:rFonts w:ascii="Arial" w:hAnsi="Arial" w:cs="Arial"/>
          <w:sz w:val="24"/>
          <w:szCs w:val="24"/>
        </w:rPr>
        <w:t xml:space="preserve">djela općeg kriminaliteta ukupno je: </w:t>
      </w:r>
      <w:r w:rsidR="009D4C36">
        <w:rPr>
          <w:rFonts w:ascii="Arial" w:hAnsi="Arial" w:cs="Arial"/>
          <w:sz w:val="24"/>
          <w:szCs w:val="24"/>
        </w:rPr>
        <w:t>581</w:t>
      </w:r>
      <w:r>
        <w:rPr>
          <w:rFonts w:ascii="Arial" w:hAnsi="Arial" w:cs="Arial"/>
          <w:sz w:val="24"/>
          <w:szCs w:val="24"/>
        </w:rPr>
        <w:t xml:space="preserve"> kaznen</w:t>
      </w:r>
      <w:r w:rsidR="009D4C3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djel</w:t>
      </w:r>
      <w:r w:rsidR="009D4C3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protiv imovine, </w:t>
      </w:r>
      <w:r w:rsidR="00CB79BE">
        <w:rPr>
          <w:rFonts w:ascii="Arial" w:hAnsi="Arial" w:cs="Arial"/>
          <w:sz w:val="24"/>
          <w:szCs w:val="24"/>
        </w:rPr>
        <w:t>1</w:t>
      </w:r>
      <w:r w:rsidR="009D4C36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kaznenih djela protiv osobne slobode, </w:t>
      </w:r>
      <w:r w:rsidR="00CB79BE">
        <w:rPr>
          <w:rFonts w:ascii="Arial" w:hAnsi="Arial" w:cs="Arial"/>
          <w:sz w:val="24"/>
          <w:szCs w:val="24"/>
        </w:rPr>
        <w:t>1</w:t>
      </w:r>
      <w:r w:rsidR="009D4C3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kaznenih djela krivotvorenja, </w:t>
      </w:r>
      <w:r w:rsidR="009D4C36">
        <w:rPr>
          <w:rFonts w:ascii="Arial" w:hAnsi="Arial" w:cs="Arial"/>
          <w:sz w:val="24"/>
          <w:szCs w:val="24"/>
        </w:rPr>
        <w:t>7</w:t>
      </w:r>
      <w:r w:rsidR="00CB79B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kaznenih djela protiv života i tijela, </w:t>
      </w:r>
      <w:r w:rsidR="009D4C36">
        <w:rPr>
          <w:rFonts w:ascii="Arial" w:hAnsi="Arial" w:cs="Arial"/>
          <w:sz w:val="24"/>
          <w:szCs w:val="24"/>
        </w:rPr>
        <w:t>69</w:t>
      </w:r>
      <w:r w:rsidR="00CB79BE">
        <w:rPr>
          <w:rFonts w:ascii="Arial" w:hAnsi="Arial" w:cs="Arial"/>
          <w:sz w:val="24"/>
          <w:szCs w:val="24"/>
        </w:rPr>
        <w:t xml:space="preserve"> kaznenih djela protiv javnog reda, </w:t>
      </w:r>
      <w:r w:rsidR="00F45F16">
        <w:rPr>
          <w:rFonts w:ascii="Arial" w:hAnsi="Arial" w:cs="Arial"/>
          <w:sz w:val="24"/>
          <w:szCs w:val="24"/>
        </w:rPr>
        <w:t>15 kaznenih djela protiv okoliša, 1</w:t>
      </w:r>
      <w:r w:rsidR="00CB79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kaznen</w:t>
      </w:r>
      <w:r w:rsidR="00F45F16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protiv opće sigurnosti, </w:t>
      </w:r>
      <w:r w:rsidR="00F45F1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kaznenih djela protiv privatnosti, </w:t>
      </w:r>
      <w:r w:rsidR="00F45F16">
        <w:rPr>
          <w:rFonts w:ascii="Arial" w:hAnsi="Arial" w:cs="Arial"/>
          <w:sz w:val="24"/>
          <w:szCs w:val="24"/>
        </w:rPr>
        <w:t>7 kaznenih djela protiv spolne slobode i 7</w:t>
      </w:r>
      <w:r w:rsidR="00CB79BE">
        <w:rPr>
          <w:rFonts w:ascii="Arial" w:hAnsi="Arial" w:cs="Arial"/>
          <w:sz w:val="24"/>
          <w:szCs w:val="24"/>
        </w:rPr>
        <w:t xml:space="preserve"> kaznenih djela protiv pravosuđa</w:t>
      </w:r>
      <w:r w:rsidR="00F45F16">
        <w:rPr>
          <w:rFonts w:ascii="Arial" w:hAnsi="Arial" w:cs="Arial"/>
          <w:sz w:val="24"/>
          <w:szCs w:val="24"/>
        </w:rPr>
        <w:t>.</w:t>
      </w:r>
    </w:p>
    <w:p w:rsidR="00760151" w:rsidRDefault="00760151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73A0" w:rsidRDefault="005F73A0" w:rsidP="004B6B73">
      <w:pPr>
        <w:jc w:val="both"/>
        <w:rPr>
          <w:rFonts w:ascii="Arial" w:hAnsi="Arial" w:cs="Arial"/>
          <w:sz w:val="24"/>
          <w:szCs w:val="24"/>
        </w:rPr>
      </w:pPr>
    </w:p>
    <w:p w:rsidR="00CB79BE" w:rsidRDefault="00CB79BE" w:rsidP="004B6B73">
      <w:pPr>
        <w:jc w:val="both"/>
        <w:rPr>
          <w:rFonts w:ascii="Arial" w:hAnsi="Arial" w:cs="Arial"/>
          <w:sz w:val="24"/>
          <w:szCs w:val="24"/>
        </w:rPr>
      </w:pPr>
    </w:p>
    <w:p w:rsidR="00CB79BE" w:rsidRDefault="00CB79BE" w:rsidP="004B6B73">
      <w:pPr>
        <w:jc w:val="both"/>
        <w:rPr>
          <w:rFonts w:ascii="Arial" w:hAnsi="Arial" w:cs="Arial"/>
          <w:sz w:val="24"/>
          <w:szCs w:val="24"/>
        </w:rPr>
      </w:pPr>
    </w:p>
    <w:p w:rsidR="005F73A0" w:rsidRDefault="005F73A0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Pr="00CA2901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  <w:r w:rsidRPr="00CA2901">
        <w:rPr>
          <w:rFonts w:ascii="Arial" w:hAnsi="Arial" w:cs="Arial"/>
          <w:i/>
          <w:sz w:val="24"/>
          <w:szCs w:val="24"/>
        </w:rPr>
        <w:lastRenderedPageBreak/>
        <w:t>Struktura kaznenih djela općeg kriminaliteta</w:t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Pr="0067194A" w:rsidRDefault="00165F0E" w:rsidP="006719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734B20C5" wp14:editId="24351C54">
            <wp:extent cx="5791200" cy="3134622"/>
            <wp:effectExtent l="0" t="0" r="0" b="0"/>
            <wp:docPr id="13" name="Grafiko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3BDC" w:rsidRDefault="007D3BDC" w:rsidP="00E70098">
      <w:pPr>
        <w:jc w:val="both"/>
        <w:rPr>
          <w:rFonts w:ascii="Arial" w:hAnsi="Arial" w:cs="Arial"/>
          <w:i/>
          <w:sz w:val="24"/>
          <w:szCs w:val="24"/>
        </w:rPr>
      </w:pPr>
    </w:p>
    <w:p w:rsidR="00E70098" w:rsidRDefault="00E70098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Kaznena djela protiv života i tijela</w:t>
      </w:r>
    </w:p>
    <w:p w:rsidR="00E70098" w:rsidRDefault="00E70098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60151" w:rsidRDefault="00760151" w:rsidP="0076015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AD49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Policijska uprava je evidentirala </w:t>
      </w:r>
      <w:r w:rsidR="00AD497B">
        <w:rPr>
          <w:rFonts w:ascii="Arial" w:hAnsi="Arial" w:cs="Arial"/>
          <w:sz w:val="24"/>
          <w:szCs w:val="24"/>
        </w:rPr>
        <w:t>7</w:t>
      </w:r>
      <w:r w:rsidR="00CB79B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kaznenih djela protiv života i tijela što je za 1</w:t>
      </w:r>
      <w:r w:rsidR="00FF21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kaznenih djela </w:t>
      </w:r>
      <w:r w:rsidR="00FF21D1">
        <w:rPr>
          <w:rFonts w:ascii="Arial" w:hAnsi="Arial" w:cs="Arial"/>
          <w:sz w:val="24"/>
          <w:szCs w:val="24"/>
        </w:rPr>
        <w:t xml:space="preserve">više </w:t>
      </w:r>
      <w:r>
        <w:rPr>
          <w:rFonts w:ascii="Arial" w:hAnsi="Arial" w:cs="Arial"/>
          <w:sz w:val="24"/>
          <w:szCs w:val="24"/>
        </w:rPr>
        <w:t>u odnosu na 202</w:t>
      </w:r>
      <w:r w:rsidR="00FF21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godinu.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broja kaznenih djela ukupno </w:t>
      </w:r>
      <w:r w:rsidR="00FF21D1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>:</w:t>
      </w:r>
      <w:r w:rsidR="00CB79BE">
        <w:rPr>
          <w:rFonts w:ascii="Arial" w:hAnsi="Arial" w:cs="Arial"/>
          <w:sz w:val="24"/>
          <w:szCs w:val="24"/>
        </w:rPr>
        <w:t xml:space="preserve"> </w:t>
      </w:r>
      <w:r w:rsidR="00FF21D1">
        <w:rPr>
          <w:rFonts w:ascii="Arial" w:hAnsi="Arial" w:cs="Arial"/>
          <w:sz w:val="24"/>
          <w:szCs w:val="24"/>
        </w:rPr>
        <w:t>1 teško ubojstvo, 1</w:t>
      </w:r>
      <w:r w:rsidR="00CB79BE">
        <w:rPr>
          <w:rFonts w:ascii="Arial" w:hAnsi="Arial" w:cs="Arial"/>
          <w:sz w:val="24"/>
          <w:szCs w:val="24"/>
        </w:rPr>
        <w:t xml:space="preserve"> ubojstv</w:t>
      </w:r>
      <w:r w:rsidR="00FF21D1">
        <w:rPr>
          <w:rFonts w:ascii="Arial" w:hAnsi="Arial" w:cs="Arial"/>
          <w:sz w:val="24"/>
          <w:szCs w:val="24"/>
        </w:rPr>
        <w:t>o</w:t>
      </w:r>
      <w:r w:rsidR="00CB79BE">
        <w:rPr>
          <w:rFonts w:ascii="Arial" w:hAnsi="Arial" w:cs="Arial"/>
          <w:sz w:val="24"/>
          <w:szCs w:val="24"/>
        </w:rPr>
        <w:t xml:space="preserve">, </w:t>
      </w:r>
      <w:r w:rsidR="00FF21D1">
        <w:rPr>
          <w:rFonts w:ascii="Arial" w:hAnsi="Arial" w:cs="Arial"/>
          <w:sz w:val="24"/>
          <w:szCs w:val="24"/>
        </w:rPr>
        <w:t>1</w:t>
      </w:r>
      <w:r w:rsidR="00CB79BE">
        <w:rPr>
          <w:rFonts w:ascii="Arial" w:hAnsi="Arial" w:cs="Arial"/>
          <w:sz w:val="24"/>
          <w:szCs w:val="24"/>
        </w:rPr>
        <w:t xml:space="preserve"> pokušaj ubojstva, </w:t>
      </w:r>
      <w:r w:rsidR="00FF21D1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 xml:space="preserve"> kaznen</w:t>
      </w:r>
      <w:r w:rsidR="00FF21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nanošenja tjelesne ozljede</w:t>
      </w:r>
      <w:r w:rsidR="00FF21D1">
        <w:rPr>
          <w:rFonts w:ascii="Arial" w:hAnsi="Arial" w:cs="Arial"/>
          <w:sz w:val="24"/>
          <w:szCs w:val="24"/>
        </w:rPr>
        <w:t>, 34</w:t>
      </w:r>
      <w:r>
        <w:rPr>
          <w:rFonts w:ascii="Arial" w:hAnsi="Arial" w:cs="Arial"/>
          <w:sz w:val="24"/>
          <w:szCs w:val="24"/>
        </w:rPr>
        <w:t xml:space="preserve"> kaznen</w:t>
      </w:r>
      <w:r w:rsidR="00FF21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nanošenja teške tjelesne ozljede</w:t>
      </w:r>
      <w:r w:rsidR="00FF21D1">
        <w:rPr>
          <w:rFonts w:ascii="Arial" w:hAnsi="Arial" w:cs="Arial"/>
          <w:sz w:val="24"/>
          <w:szCs w:val="24"/>
        </w:rPr>
        <w:t>, 3 kaznena djela sudjelovanja u tučnjavi i 1 kazneno djelo osobito teške tjelesne ozljede</w:t>
      </w:r>
      <w:r w:rsidR="00CB79BE">
        <w:rPr>
          <w:rFonts w:ascii="Arial" w:hAnsi="Arial" w:cs="Arial"/>
          <w:sz w:val="24"/>
          <w:szCs w:val="24"/>
        </w:rPr>
        <w:t>.</w:t>
      </w:r>
    </w:p>
    <w:p w:rsidR="00760151" w:rsidRDefault="00E70098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60151" w:rsidRDefault="00760151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Kaznena djela protiv imovine</w:t>
      </w:r>
    </w:p>
    <w:p w:rsidR="00E70098" w:rsidRDefault="00E70098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Kaznena djela protiv imovine su najbrojnija kaznena djela općeg kriminaliteta. U 202</w:t>
      </w:r>
      <w:r w:rsidR="00FF21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4B106E">
        <w:rPr>
          <w:rFonts w:ascii="Arial" w:hAnsi="Arial" w:cs="Arial"/>
          <w:sz w:val="24"/>
          <w:szCs w:val="24"/>
        </w:rPr>
        <w:t xml:space="preserve">evidentirano </w:t>
      </w:r>
      <w:r>
        <w:rPr>
          <w:rFonts w:ascii="Arial" w:hAnsi="Arial" w:cs="Arial"/>
          <w:sz w:val="24"/>
          <w:szCs w:val="24"/>
        </w:rPr>
        <w:t xml:space="preserve">je </w:t>
      </w:r>
      <w:r w:rsidR="00FF21D1">
        <w:rPr>
          <w:rFonts w:ascii="Arial" w:hAnsi="Arial" w:cs="Arial"/>
          <w:sz w:val="24"/>
          <w:szCs w:val="24"/>
        </w:rPr>
        <w:t>581</w:t>
      </w:r>
      <w:r>
        <w:rPr>
          <w:rFonts w:ascii="Arial" w:hAnsi="Arial" w:cs="Arial"/>
          <w:sz w:val="24"/>
          <w:szCs w:val="24"/>
        </w:rPr>
        <w:t xml:space="preserve"> kaznen</w:t>
      </w:r>
      <w:r w:rsidR="00FF21D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djel</w:t>
      </w:r>
      <w:r w:rsidR="00FF21D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ili </w:t>
      </w:r>
      <w:r w:rsidR="00FF21D1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 xml:space="preserve"> kaznen</w:t>
      </w:r>
      <w:r w:rsidR="00FF21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manje u odnosu na 202</w:t>
      </w:r>
      <w:r w:rsidR="00FF21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godinu. U ukupnom broju kaznenih djela općeg kriminaliteta kaznena djela protiv imovine čine 4</w:t>
      </w:r>
      <w:r w:rsidR="00FF21D1">
        <w:rPr>
          <w:rFonts w:ascii="Arial" w:hAnsi="Arial" w:cs="Arial"/>
          <w:sz w:val="24"/>
          <w:szCs w:val="24"/>
        </w:rPr>
        <w:t>4,8</w:t>
      </w:r>
      <w:r>
        <w:rPr>
          <w:rFonts w:ascii="Arial" w:hAnsi="Arial" w:cs="Arial"/>
          <w:sz w:val="24"/>
          <w:szCs w:val="24"/>
        </w:rPr>
        <w:t>%.</w:t>
      </w:r>
    </w:p>
    <w:p w:rsidR="004B106E" w:rsidRDefault="004B106E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B106E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ukupnog broja kaznenih djela </w:t>
      </w:r>
      <w:r w:rsidR="00FF21D1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 xml:space="preserve"> </w:t>
      </w:r>
      <w:r w:rsidR="00FF21D1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bil</w:t>
      </w:r>
      <w:r w:rsidR="00FF21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 poznatom počinitelju, a 5</w:t>
      </w:r>
      <w:r w:rsidR="00FF21D1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 po nepoznatom počinitelju. Naknadno su otkriveni počinitelji za 1</w:t>
      </w:r>
      <w:r w:rsidR="00FF21D1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 kaznen</w:t>
      </w:r>
      <w:r w:rsidR="00FF21D1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ili </w:t>
      </w:r>
      <w:r w:rsidR="00CB79BE">
        <w:rPr>
          <w:rFonts w:ascii="Arial" w:hAnsi="Arial" w:cs="Arial"/>
          <w:sz w:val="24"/>
          <w:szCs w:val="24"/>
        </w:rPr>
        <w:t>26</w:t>
      </w:r>
      <w:r w:rsidR="00FF21D1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%, a u 3</w:t>
      </w:r>
      <w:r w:rsidR="00CB79BE">
        <w:rPr>
          <w:rFonts w:ascii="Arial" w:hAnsi="Arial" w:cs="Arial"/>
          <w:sz w:val="24"/>
          <w:szCs w:val="24"/>
        </w:rPr>
        <w:t>9</w:t>
      </w:r>
      <w:r w:rsidR="00FF21D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kaznenih djela počinitelji su ostali nepoznati. </w:t>
      </w:r>
    </w:p>
    <w:p w:rsidR="00760151" w:rsidRDefault="00760151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Tijekom godine naknadno su otkriveni počinitelji za </w:t>
      </w:r>
      <w:r w:rsidR="00FF21D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kaznenih djela koja su u ranijim razdobljima evidentirana kao kaznena djela s nepoznatim počiniteljima.</w:t>
      </w:r>
    </w:p>
    <w:p w:rsidR="004B106E" w:rsidRDefault="004B106E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Ukupna razriješenost kaznenih djela protiv imovine iznosi </w:t>
      </w:r>
      <w:r w:rsidR="0034321B">
        <w:rPr>
          <w:rFonts w:ascii="Arial" w:hAnsi="Arial" w:cs="Arial"/>
          <w:sz w:val="24"/>
          <w:szCs w:val="24"/>
        </w:rPr>
        <w:t>3</w:t>
      </w:r>
      <w:r w:rsidR="00FF21D1">
        <w:rPr>
          <w:rFonts w:ascii="Arial" w:hAnsi="Arial" w:cs="Arial"/>
          <w:sz w:val="24"/>
          <w:szCs w:val="24"/>
        </w:rPr>
        <w:t>3,6</w:t>
      </w:r>
      <w:r>
        <w:rPr>
          <w:rFonts w:ascii="Arial" w:hAnsi="Arial" w:cs="Arial"/>
          <w:sz w:val="24"/>
          <w:szCs w:val="24"/>
        </w:rPr>
        <w:t>%, a u 202</w:t>
      </w:r>
      <w:r w:rsidR="00FF21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je iznosila </w:t>
      </w:r>
      <w:r w:rsidR="00FF21D1">
        <w:rPr>
          <w:rFonts w:ascii="Arial" w:hAnsi="Arial" w:cs="Arial"/>
          <w:sz w:val="24"/>
          <w:szCs w:val="24"/>
        </w:rPr>
        <w:t>39,3</w:t>
      </w:r>
      <w:r>
        <w:rPr>
          <w:rFonts w:ascii="Arial" w:hAnsi="Arial" w:cs="Arial"/>
          <w:sz w:val="24"/>
          <w:szCs w:val="24"/>
        </w:rPr>
        <w:t>%.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U kaznenim djelima protiv imovine najbrojnije su </w:t>
      </w:r>
      <w:r w:rsidR="004A2639">
        <w:rPr>
          <w:rFonts w:ascii="Arial" w:hAnsi="Arial" w:cs="Arial"/>
          <w:sz w:val="24"/>
          <w:szCs w:val="24"/>
        </w:rPr>
        <w:t xml:space="preserve">teške </w:t>
      </w:r>
      <w:r>
        <w:rPr>
          <w:rFonts w:ascii="Arial" w:hAnsi="Arial" w:cs="Arial"/>
          <w:sz w:val="24"/>
          <w:szCs w:val="24"/>
        </w:rPr>
        <w:t xml:space="preserve">krađe i krađe koje čine </w:t>
      </w:r>
      <w:r w:rsidR="00FF21D1">
        <w:rPr>
          <w:rFonts w:ascii="Arial" w:hAnsi="Arial" w:cs="Arial"/>
          <w:sz w:val="24"/>
          <w:szCs w:val="24"/>
        </w:rPr>
        <w:t>68,3</w:t>
      </w:r>
      <w:r>
        <w:rPr>
          <w:rFonts w:ascii="Arial" w:hAnsi="Arial" w:cs="Arial"/>
          <w:sz w:val="24"/>
          <w:szCs w:val="24"/>
        </w:rPr>
        <w:t>% ukupnog broja kaznenih djela.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202</w:t>
      </w:r>
      <w:r w:rsidR="00FF21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4B106E">
        <w:rPr>
          <w:rFonts w:ascii="Arial" w:hAnsi="Arial" w:cs="Arial"/>
          <w:sz w:val="24"/>
          <w:szCs w:val="24"/>
        </w:rPr>
        <w:t>evidentiran</w:t>
      </w:r>
      <w:r w:rsidR="00FF21D1">
        <w:rPr>
          <w:rFonts w:ascii="Arial" w:hAnsi="Arial" w:cs="Arial"/>
          <w:sz w:val="24"/>
          <w:szCs w:val="24"/>
        </w:rPr>
        <w:t>a</w:t>
      </w:r>
      <w:r w:rsidR="004B106E">
        <w:rPr>
          <w:rFonts w:ascii="Arial" w:hAnsi="Arial" w:cs="Arial"/>
          <w:sz w:val="24"/>
          <w:szCs w:val="24"/>
        </w:rPr>
        <w:t xml:space="preserve"> </w:t>
      </w:r>
      <w:r w:rsidR="0034321B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="00FF21D1">
        <w:rPr>
          <w:rFonts w:ascii="Arial" w:hAnsi="Arial" w:cs="Arial"/>
          <w:sz w:val="24"/>
          <w:szCs w:val="24"/>
        </w:rPr>
        <w:t>171</w:t>
      </w:r>
      <w:r>
        <w:rPr>
          <w:rFonts w:ascii="Arial" w:hAnsi="Arial" w:cs="Arial"/>
          <w:sz w:val="24"/>
          <w:szCs w:val="24"/>
        </w:rPr>
        <w:t xml:space="preserve"> tešk</w:t>
      </w:r>
      <w:r w:rsidR="00FF21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krađ</w:t>
      </w:r>
      <w:r w:rsidR="003432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što je za </w:t>
      </w:r>
      <w:r w:rsidR="00FF21D1">
        <w:rPr>
          <w:rFonts w:ascii="Arial" w:hAnsi="Arial" w:cs="Arial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 xml:space="preserve"> kaznenih djela ili </w:t>
      </w:r>
      <w:r w:rsidR="00FF21D1">
        <w:rPr>
          <w:rFonts w:ascii="Arial" w:hAnsi="Arial" w:cs="Arial"/>
          <w:sz w:val="24"/>
          <w:szCs w:val="24"/>
        </w:rPr>
        <w:t>25,3</w:t>
      </w:r>
      <w:r>
        <w:rPr>
          <w:rFonts w:ascii="Arial" w:hAnsi="Arial" w:cs="Arial"/>
          <w:sz w:val="24"/>
          <w:szCs w:val="24"/>
        </w:rPr>
        <w:t>% manje u odnosu na 202</w:t>
      </w:r>
      <w:r w:rsidR="00FF21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godinu. Ukupna razriješenost teških krađa iznosi </w:t>
      </w:r>
      <w:r w:rsidR="00FF21D1">
        <w:rPr>
          <w:rFonts w:ascii="Arial" w:hAnsi="Arial" w:cs="Arial"/>
          <w:sz w:val="24"/>
          <w:szCs w:val="24"/>
        </w:rPr>
        <w:t>28,1</w:t>
      </w:r>
      <w:r>
        <w:rPr>
          <w:rFonts w:ascii="Arial" w:hAnsi="Arial" w:cs="Arial"/>
          <w:sz w:val="24"/>
          <w:szCs w:val="24"/>
        </w:rPr>
        <w:t>%, dok je u 202</w:t>
      </w:r>
      <w:r w:rsidR="00FF21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iznosila </w:t>
      </w:r>
      <w:r w:rsidR="00FF21D1">
        <w:rPr>
          <w:rFonts w:ascii="Arial" w:hAnsi="Arial" w:cs="Arial"/>
          <w:sz w:val="24"/>
          <w:szCs w:val="24"/>
        </w:rPr>
        <w:t>36,7</w:t>
      </w:r>
      <w:r>
        <w:rPr>
          <w:rFonts w:ascii="Arial" w:hAnsi="Arial" w:cs="Arial"/>
          <w:sz w:val="24"/>
          <w:szCs w:val="24"/>
        </w:rPr>
        <w:t>%.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Prema mjestu izvršenja značajan broj provalnih krađa izvršen je u </w:t>
      </w:r>
      <w:r w:rsidR="0034321B">
        <w:rPr>
          <w:rFonts w:ascii="Arial" w:hAnsi="Arial" w:cs="Arial"/>
          <w:sz w:val="24"/>
          <w:szCs w:val="24"/>
        </w:rPr>
        <w:t>motorna vozila (3</w:t>
      </w:r>
      <w:r w:rsidR="00FF21D1">
        <w:rPr>
          <w:rFonts w:ascii="Arial" w:hAnsi="Arial" w:cs="Arial"/>
          <w:sz w:val="24"/>
          <w:szCs w:val="24"/>
        </w:rPr>
        <w:t>2</w:t>
      </w:r>
      <w:r w:rsidR="0034321B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obiteljske kuće i stanove (</w:t>
      </w:r>
      <w:r w:rsidR="00FF21D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), trgovine (</w:t>
      </w:r>
      <w:r w:rsidR="00FF21D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), vikend kuće (</w:t>
      </w:r>
      <w:r w:rsidR="00FF21D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), kioske (</w:t>
      </w:r>
      <w:r w:rsidR="00C1113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="004B106E">
        <w:rPr>
          <w:rFonts w:ascii="Arial" w:hAnsi="Arial" w:cs="Arial"/>
          <w:sz w:val="24"/>
          <w:szCs w:val="24"/>
        </w:rPr>
        <w:t>,</w:t>
      </w:r>
      <w:r w:rsidR="00C11138">
        <w:rPr>
          <w:rFonts w:ascii="Arial" w:hAnsi="Arial" w:cs="Arial"/>
          <w:sz w:val="24"/>
          <w:szCs w:val="24"/>
        </w:rPr>
        <w:t xml:space="preserve"> ugostiteljske objekte (3)</w:t>
      </w:r>
      <w:r w:rsidR="00BD013A">
        <w:rPr>
          <w:rFonts w:ascii="Arial" w:hAnsi="Arial" w:cs="Arial"/>
          <w:sz w:val="24"/>
          <w:szCs w:val="24"/>
        </w:rPr>
        <w:t xml:space="preserve"> …</w:t>
      </w:r>
    </w:p>
    <w:p w:rsidR="00760151" w:rsidRDefault="00760151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2E29" w:rsidRDefault="00862E29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Prikaz prijavljenih i razriješenih teških krađa</w:t>
      </w:r>
    </w:p>
    <w:p w:rsidR="00E70098" w:rsidRPr="00885B22" w:rsidRDefault="00E70098" w:rsidP="00E700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2533B217" wp14:editId="4B43E782">
            <wp:extent cx="6042992" cy="2449002"/>
            <wp:effectExtent l="0" t="0" r="0" b="0"/>
            <wp:docPr id="3" name="Grafik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4B106E" w:rsidRDefault="004B106E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7229">
        <w:rPr>
          <w:rFonts w:ascii="Arial" w:hAnsi="Arial" w:cs="Arial"/>
          <w:sz w:val="24"/>
          <w:szCs w:val="24"/>
        </w:rPr>
        <w:t>U 202</w:t>
      </w:r>
      <w:r w:rsidR="00897229">
        <w:rPr>
          <w:rFonts w:ascii="Arial" w:hAnsi="Arial" w:cs="Arial"/>
          <w:sz w:val="24"/>
          <w:szCs w:val="24"/>
        </w:rPr>
        <w:t>5</w:t>
      </w:r>
      <w:r w:rsidRPr="0089722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godini evidentirano</w:t>
      </w:r>
      <w:r w:rsidR="001A1BE4">
        <w:rPr>
          <w:rFonts w:ascii="Arial" w:hAnsi="Arial" w:cs="Arial"/>
          <w:sz w:val="24"/>
          <w:szCs w:val="24"/>
        </w:rPr>
        <w:t xml:space="preserve"> je</w:t>
      </w:r>
      <w:r w:rsidR="0034321B">
        <w:rPr>
          <w:rFonts w:ascii="Arial" w:hAnsi="Arial" w:cs="Arial"/>
          <w:sz w:val="24"/>
          <w:szCs w:val="24"/>
        </w:rPr>
        <w:t xml:space="preserve"> 2</w:t>
      </w:r>
      <w:r w:rsidR="0089722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krađa ili </w:t>
      </w:r>
      <w:r w:rsidR="0089722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r w:rsidR="00897229">
        <w:rPr>
          <w:rFonts w:ascii="Arial" w:hAnsi="Arial" w:cs="Arial"/>
          <w:sz w:val="24"/>
          <w:szCs w:val="24"/>
        </w:rPr>
        <w:t xml:space="preserve">više </w:t>
      </w:r>
      <w:r>
        <w:rPr>
          <w:rFonts w:ascii="Arial" w:hAnsi="Arial" w:cs="Arial"/>
          <w:sz w:val="24"/>
          <w:szCs w:val="24"/>
        </w:rPr>
        <w:t>u odnosu na 202</w:t>
      </w:r>
      <w:r w:rsidR="0089722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godinu.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Ukupna razriješenost krađa iznosi 3</w:t>
      </w:r>
      <w:r w:rsidR="00897229">
        <w:rPr>
          <w:rFonts w:ascii="Arial" w:hAnsi="Arial" w:cs="Arial"/>
          <w:sz w:val="24"/>
          <w:szCs w:val="24"/>
        </w:rPr>
        <w:t>0,1</w:t>
      </w:r>
      <w:r>
        <w:rPr>
          <w:rFonts w:ascii="Arial" w:hAnsi="Arial" w:cs="Arial"/>
          <w:sz w:val="24"/>
          <w:szCs w:val="24"/>
        </w:rPr>
        <w:t>%, a u 202</w:t>
      </w:r>
      <w:r w:rsidR="0089722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je iznosila </w:t>
      </w:r>
      <w:r w:rsidR="0034321B">
        <w:rPr>
          <w:rFonts w:ascii="Arial" w:hAnsi="Arial" w:cs="Arial"/>
          <w:sz w:val="24"/>
          <w:szCs w:val="24"/>
        </w:rPr>
        <w:t>3</w:t>
      </w:r>
      <w:r w:rsidR="00897229">
        <w:rPr>
          <w:rFonts w:ascii="Arial" w:hAnsi="Arial" w:cs="Arial"/>
          <w:sz w:val="24"/>
          <w:szCs w:val="24"/>
        </w:rPr>
        <w:t>3,8</w:t>
      </w:r>
      <w:r>
        <w:rPr>
          <w:rFonts w:ascii="Arial" w:hAnsi="Arial" w:cs="Arial"/>
          <w:sz w:val="24"/>
          <w:szCs w:val="24"/>
        </w:rPr>
        <w:t xml:space="preserve">%.  </w:t>
      </w:r>
    </w:p>
    <w:p w:rsidR="004B106E" w:rsidRDefault="004B106E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broja prijavljenih kaznenih djela evidentirano je: 2</w:t>
      </w:r>
      <w:r w:rsidR="0034321B">
        <w:rPr>
          <w:rFonts w:ascii="Arial" w:hAnsi="Arial" w:cs="Arial"/>
          <w:sz w:val="24"/>
          <w:szCs w:val="24"/>
        </w:rPr>
        <w:t xml:space="preserve">7 krađa bicikla, </w:t>
      </w:r>
      <w:r w:rsidR="00D93123">
        <w:rPr>
          <w:rFonts w:ascii="Arial" w:hAnsi="Arial" w:cs="Arial"/>
          <w:sz w:val="24"/>
          <w:szCs w:val="24"/>
        </w:rPr>
        <w:t xml:space="preserve">21 krađa iz trgovina, </w:t>
      </w:r>
      <w:r w:rsidR="0034321B">
        <w:rPr>
          <w:rFonts w:ascii="Arial" w:hAnsi="Arial" w:cs="Arial"/>
          <w:sz w:val="24"/>
          <w:szCs w:val="24"/>
        </w:rPr>
        <w:t>1</w:t>
      </w:r>
      <w:r w:rsidR="00D9312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krađa iz</w:t>
      </w:r>
      <w:r w:rsidR="00F44583">
        <w:rPr>
          <w:rFonts w:ascii="Arial" w:hAnsi="Arial" w:cs="Arial"/>
          <w:sz w:val="24"/>
          <w:szCs w:val="24"/>
        </w:rPr>
        <w:t xml:space="preserve"> i sa</w:t>
      </w:r>
      <w:r>
        <w:rPr>
          <w:rFonts w:ascii="Arial" w:hAnsi="Arial" w:cs="Arial"/>
          <w:sz w:val="24"/>
          <w:szCs w:val="24"/>
        </w:rPr>
        <w:t xml:space="preserve"> motornih vozila, 1</w:t>
      </w:r>
      <w:r w:rsidR="00D9312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krađa iz </w:t>
      </w:r>
      <w:r w:rsidR="00D93123">
        <w:rPr>
          <w:rFonts w:ascii="Arial" w:hAnsi="Arial" w:cs="Arial"/>
          <w:sz w:val="24"/>
          <w:szCs w:val="24"/>
        </w:rPr>
        <w:t>kuća i stanova</w:t>
      </w:r>
      <w:r w:rsidR="009D222D">
        <w:rPr>
          <w:rFonts w:ascii="Arial" w:hAnsi="Arial" w:cs="Arial"/>
          <w:sz w:val="24"/>
          <w:szCs w:val="24"/>
        </w:rPr>
        <w:t xml:space="preserve">, </w:t>
      </w:r>
      <w:r w:rsidR="00B06B67">
        <w:rPr>
          <w:rFonts w:ascii="Arial" w:hAnsi="Arial" w:cs="Arial"/>
          <w:sz w:val="24"/>
          <w:szCs w:val="24"/>
        </w:rPr>
        <w:t xml:space="preserve">krađa </w:t>
      </w:r>
      <w:r w:rsidR="007A125D">
        <w:rPr>
          <w:rFonts w:ascii="Arial" w:hAnsi="Arial" w:cs="Arial"/>
          <w:sz w:val="24"/>
          <w:szCs w:val="24"/>
        </w:rPr>
        <w:t xml:space="preserve">motornih </w:t>
      </w:r>
      <w:r w:rsidR="00B06B67">
        <w:rPr>
          <w:rFonts w:ascii="Arial" w:hAnsi="Arial" w:cs="Arial"/>
          <w:sz w:val="24"/>
          <w:szCs w:val="24"/>
        </w:rPr>
        <w:t>vozila</w:t>
      </w:r>
      <w:r w:rsidR="009D222D">
        <w:rPr>
          <w:rFonts w:ascii="Arial" w:hAnsi="Arial" w:cs="Arial"/>
          <w:sz w:val="24"/>
          <w:szCs w:val="24"/>
        </w:rPr>
        <w:t xml:space="preserve"> ..</w:t>
      </w:r>
      <w:r w:rsidR="00BD01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Policijska uprava je u 202</w:t>
      </w:r>
      <w:r w:rsidR="00D9312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B06B67">
        <w:rPr>
          <w:rFonts w:ascii="Arial" w:hAnsi="Arial" w:cs="Arial"/>
          <w:sz w:val="24"/>
          <w:szCs w:val="24"/>
        </w:rPr>
        <w:t xml:space="preserve">evidentirala </w:t>
      </w:r>
      <w:r w:rsidR="003E4D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razbojništva</w:t>
      </w:r>
      <w:r w:rsidR="00D93123">
        <w:rPr>
          <w:rFonts w:ascii="Arial" w:hAnsi="Arial" w:cs="Arial"/>
          <w:sz w:val="24"/>
          <w:szCs w:val="24"/>
        </w:rPr>
        <w:t>, jednako kao i u 2</w:t>
      </w:r>
      <w:r>
        <w:rPr>
          <w:rFonts w:ascii="Arial" w:hAnsi="Arial" w:cs="Arial"/>
          <w:sz w:val="24"/>
          <w:szCs w:val="24"/>
        </w:rPr>
        <w:t>02</w:t>
      </w:r>
      <w:r w:rsidR="00D9312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</w:t>
      </w:r>
      <w:r w:rsidR="00986CB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Ukupna razriješenost razbojništava iznosi </w:t>
      </w:r>
      <w:r w:rsidR="00D93123">
        <w:rPr>
          <w:rFonts w:ascii="Arial" w:hAnsi="Arial" w:cs="Arial"/>
          <w:sz w:val="24"/>
          <w:szCs w:val="24"/>
        </w:rPr>
        <w:t>75,0</w:t>
      </w:r>
      <w:r>
        <w:rPr>
          <w:rFonts w:ascii="Arial" w:hAnsi="Arial" w:cs="Arial"/>
          <w:sz w:val="24"/>
          <w:szCs w:val="24"/>
        </w:rPr>
        <w:t>%, a u 202</w:t>
      </w:r>
      <w:r w:rsidR="00D9312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je iznosila </w:t>
      </w:r>
      <w:r w:rsidR="00D93123">
        <w:rPr>
          <w:rFonts w:ascii="Arial" w:hAnsi="Arial" w:cs="Arial"/>
          <w:sz w:val="24"/>
          <w:szCs w:val="24"/>
        </w:rPr>
        <w:t>50,0</w:t>
      </w:r>
      <w:r>
        <w:rPr>
          <w:rFonts w:ascii="Arial" w:hAnsi="Arial" w:cs="Arial"/>
          <w:sz w:val="24"/>
          <w:szCs w:val="24"/>
        </w:rPr>
        <w:t>%.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B106E" w:rsidRDefault="00E70098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Kaznena djela protiv osobne slobode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6775C" w:rsidRDefault="00B06B67" w:rsidP="00B06B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26775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evidentirano je </w:t>
      </w:r>
      <w:r w:rsidR="003E4D58">
        <w:rPr>
          <w:rFonts w:ascii="Arial" w:hAnsi="Arial" w:cs="Arial"/>
          <w:sz w:val="24"/>
          <w:szCs w:val="24"/>
        </w:rPr>
        <w:t>1</w:t>
      </w:r>
      <w:r w:rsidR="0026775C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kaznenih djela protiv osobne slobode što je za </w:t>
      </w:r>
      <w:r w:rsidR="0026775C"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 xml:space="preserve"> kaznen</w:t>
      </w:r>
      <w:r w:rsidR="0026775C">
        <w:rPr>
          <w:rFonts w:ascii="Arial" w:hAnsi="Arial" w:cs="Arial"/>
          <w:sz w:val="24"/>
          <w:szCs w:val="24"/>
        </w:rPr>
        <w:t>o djelo</w:t>
      </w:r>
      <w:r>
        <w:rPr>
          <w:rFonts w:ascii="Arial" w:hAnsi="Arial" w:cs="Arial"/>
          <w:sz w:val="24"/>
          <w:szCs w:val="24"/>
        </w:rPr>
        <w:t xml:space="preserve"> </w:t>
      </w:r>
      <w:r w:rsidR="0026775C">
        <w:rPr>
          <w:rFonts w:ascii="Arial" w:hAnsi="Arial" w:cs="Arial"/>
          <w:sz w:val="24"/>
          <w:szCs w:val="24"/>
        </w:rPr>
        <w:t xml:space="preserve">više </w:t>
      </w:r>
      <w:r>
        <w:rPr>
          <w:rFonts w:ascii="Arial" w:hAnsi="Arial" w:cs="Arial"/>
          <w:sz w:val="24"/>
          <w:szCs w:val="24"/>
        </w:rPr>
        <w:t>u odnosu na 202</w:t>
      </w:r>
      <w:r w:rsidR="002677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godinu. Od broja evidentiranih kaznenih djela ukupno </w:t>
      </w:r>
      <w:r w:rsidR="0026775C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1</w:t>
      </w:r>
      <w:r w:rsidR="0026775C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 xml:space="preserve"> prijetnj</w:t>
      </w:r>
      <w:r w:rsidR="0026775C">
        <w:rPr>
          <w:rFonts w:ascii="Arial" w:hAnsi="Arial" w:cs="Arial"/>
          <w:sz w:val="24"/>
          <w:szCs w:val="24"/>
        </w:rPr>
        <w:t>i i</w:t>
      </w:r>
      <w:r>
        <w:rPr>
          <w:rFonts w:ascii="Arial" w:hAnsi="Arial" w:cs="Arial"/>
          <w:sz w:val="24"/>
          <w:szCs w:val="24"/>
        </w:rPr>
        <w:t xml:space="preserve"> 2</w:t>
      </w:r>
      <w:r w:rsidR="002677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kaznen</w:t>
      </w:r>
      <w:r w:rsidR="0026775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</w:t>
      </w:r>
      <w:r w:rsidR="0026775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nametljivog ponašanja</w:t>
      </w:r>
      <w:r w:rsidR="0026775C">
        <w:rPr>
          <w:rFonts w:ascii="Arial" w:hAnsi="Arial" w:cs="Arial"/>
          <w:sz w:val="24"/>
          <w:szCs w:val="24"/>
        </w:rPr>
        <w:t>.</w:t>
      </w:r>
    </w:p>
    <w:p w:rsidR="00B06B67" w:rsidRDefault="00B06B67" w:rsidP="00B06B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06B67" w:rsidRDefault="0072542D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E4D58" w:rsidRDefault="003E4D58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Kaznena djela počinjena na štetu </w:t>
      </w:r>
      <w:r w:rsidR="0026775C">
        <w:rPr>
          <w:rFonts w:ascii="Arial" w:hAnsi="Arial" w:cs="Arial"/>
          <w:i/>
          <w:sz w:val="24"/>
          <w:szCs w:val="24"/>
        </w:rPr>
        <w:t xml:space="preserve">djece </w:t>
      </w:r>
      <w:r>
        <w:rPr>
          <w:rFonts w:ascii="Arial" w:hAnsi="Arial" w:cs="Arial"/>
          <w:i/>
          <w:sz w:val="24"/>
          <w:szCs w:val="24"/>
        </w:rPr>
        <w:t>i obitelji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2542D" w:rsidRDefault="00B06B67" w:rsidP="00B06B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6869">
        <w:rPr>
          <w:rFonts w:ascii="Arial" w:hAnsi="Arial" w:cs="Arial"/>
          <w:sz w:val="24"/>
          <w:szCs w:val="24"/>
        </w:rPr>
        <w:t xml:space="preserve">Na štetu </w:t>
      </w:r>
      <w:r w:rsidR="00DD6869">
        <w:rPr>
          <w:rFonts w:ascii="Arial" w:hAnsi="Arial" w:cs="Arial"/>
          <w:sz w:val="24"/>
          <w:szCs w:val="24"/>
        </w:rPr>
        <w:t xml:space="preserve">djece </w:t>
      </w:r>
      <w:r w:rsidRPr="00DD6869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obitelji je tijekom 202</w:t>
      </w:r>
      <w:r w:rsidR="00DD686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 počinjeno </w:t>
      </w:r>
      <w:r w:rsidR="00DD6869">
        <w:rPr>
          <w:rFonts w:ascii="Arial" w:hAnsi="Arial" w:cs="Arial"/>
          <w:sz w:val="24"/>
          <w:szCs w:val="24"/>
        </w:rPr>
        <w:t>213</w:t>
      </w:r>
      <w:r>
        <w:rPr>
          <w:rFonts w:ascii="Arial" w:hAnsi="Arial" w:cs="Arial"/>
          <w:sz w:val="24"/>
          <w:szCs w:val="24"/>
        </w:rPr>
        <w:t xml:space="preserve"> kaznenih djela što je za 2</w:t>
      </w:r>
      <w:r w:rsidR="00DD686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kaznen</w:t>
      </w:r>
      <w:r w:rsidR="00DD686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</w:t>
      </w:r>
      <w:r w:rsidR="00DD6869">
        <w:rPr>
          <w:rFonts w:ascii="Arial" w:hAnsi="Arial" w:cs="Arial"/>
          <w:sz w:val="24"/>
          <w:szCs w:val="24"/>
        </w:rPr>
        <w:t>viš</w:t>
      </w:r>
      <w:r>
        <w:rPr>
          <w:rFonts w:ascii="Arial" w:hAnsi="Arial" w:cs="Arial"/>
          <w:sz w:val="24"/>
          <w:szCs w:val="24"/>
        </w:rPr>
        <w:t>e nego u 202</w:t>
      </w:r>
      <w:r w:rsidR="00DD686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godini. Najveći broj prijavljenih kaznenih djela pripada kaznenim djelima: </w:t>
      </w:r>
      <w:r w:rsidR="00DD6869">
        <w:rPr>
          <w:rFonts w:ascii="Arial" w:hAnsi="Arial" w:cs="Arial"/>
          <w:sz w:val="24"/>
          <w:szCs w:val="24"/>
        </w:rPr>
        <w:t xml:space="preserve">povrede djetetovih prava (67), nasilja u obitelji (55), prijetnji (20), </w:t>
      </w:r>
      <w:r w:rsidR="003E4D58">
        <w:rPr>
          <w:rFonts w:ascii="Arial" w:hAnsi="Arial" w:cs="Arial"/>
          <w:sz w:val="24"/>
          <w:szCs w:val="24"/>
        </w:rPr>
        <w:t>povrede dužnosti uzdržavanja (</w:t>
      </w:r>
      <w:r w:rsidR="00DD6869">
        <w:rPr>
          <w:rFonts w:ascii="Arial" w:hAnsi="Arial" w:cs="Arial"/>
          <w:sz w:val="24"/>
          <w:szCs w:val="24"/>
        </w:rPr>
        <w:t>19</w:t>
      </w:r>
      <w:r w:rsidR="003E4D58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nanošenja tjelesne ozljede (1</w:t>
      </w:r>
      <w:r w:rsidR="003E4D58">
        <w:rPr>
          <w:rFonts w:ascii="Arial" w:hAnsi="Arial" w:cs="Arial"/>
          <w:sz w:val="24"/>
          <w:szCs w:val="24"/>
        </w:rPr>
        <w:t>2</w:t>
      </w:r>
      <w:r w:rsidR="00DD686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… 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6B67" w:rsidRDefault="00B06B67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Kaznena djela u kojima su maloljetnici počinitelji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06B67" w:rsidRDefault="00B06B67" w:rsidP="00B06B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DD686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 evidentirano je </w:t>
      </w:r>
      <w:r w:rsidR="00DD6869"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 xml:space="preserve"> kaznen</w:t>
      </w:r>
      <w:r w:rsidR="00DD6869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DD686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 čijem su izvršenju sudjelovala djeca i maloljetnici. U odnosu na 202</w:t>
      </w:r>
      <w:r w:rsidR="00DD686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 broj kaznenih djela je </w:t>
      </w:r>
      <w:r w:rsidR="00DD6869">
        <w:rPr>
          <w:rFonts w:ascii="Arial" w:hAnsi="Arial" w:cs="Arial"/>
          <w:sz w:val="24"/>
          <w:szCs w:val="24"/>
        </w:rPr>
        <w:t xml:space="preserve">manji </w:t>
      </w:r>
      <w:r>
        <w:rPr>
          <w:rFonts w:ascii="Arial" w:hAnsi="Arial" w:cs="Arial"/>
          <w:sz w:val="24"/>
          <w:szCs w:val="24"/>
        </w:rPr>
        <w:t xml:space="preserve"> za </w:t>
      </w:r>
      <w:r w:rsidR="003E4D58">
        <w:rPr>
          <w:rFonts w:ascii="Arial" w:hAnsi="Arial" w:cs="Arial"/>
          <w:sz w:val="24"/>
          <w:szCs w:val="24"/>
        </w:rPr>
        <w:t>1</w:t>
      </w:r>
      <w:r w:rsidR="00DD68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kaznenih djela.</w:t>
      </w:r>
    </w:p>
    <w:p w:rsidR="00B06B67" w:rsidRDefault="00B06B67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Najveći broj počinjenih kaznenih djela su </w:t>
      </w:r>
      <w:r w:rsidR="007A125D">
        <w:rPr>
          <w:rFonts w:ascii="Arial" w:hAnsi="Arial" w:cs="Arial"/>
          <w:sz w:val="24"/>
          <w:szCs w:val="24"/>
        </w:rPr>
        <w:t>krađe (</w:t>
      </w:r>
      <w:r w:rsidR="00DD6869">
        <w:rPr>
          <w:rFonts w:ascii="Arial" w:hAnsi="Arial" w:cs="Arial"/>
          <w:sz w:val="24"/>
          <w:szCs w:val="24"/>
        </w:rPr>
        <w:t>8</w:t>
      </w:r>
      <w:r w:rsidR="007A125D">
        <w:rPr>
          <w:rFonts w:ascii="Arial" w:hAnsi="Arial" w:cs="Arial"/>
          <w:sz w:val="24"/>
          <w:szCs w:val="24"/>
        </w:rPr>
        <w:t xml:space="preserve">), </w:t>
      </w:r>
      <w:r w:rsidR="003E4D58">
        <w:rPr>
          <w:rFonts w:ascii="Arial" w:hAnsi="Arial" w:cs="Arial"/>
          <w:sz w:val="24"/>
          <w:szCs w:val="24"/>
        </w:rPr>
        <w:t>prijetnje</w:t>
      </w:r>
      <w:r>
        <w:rPr>
          <w:rFonts w:ascii="Arial" w:hAnsi="Arial" w:cs="Arial"/>
          <w:sz w:val="24"/>
          <w:szCs w:val="24"/>
        </w:rPr>
        <w:t xml:space="preserve"> (</w:t>
      </w:r>
      <w:r w:rsidR="00DD686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  <w:r w:rsidR="007A125D">
        <w:rPr>
          <w:rFonts w:ascii="Arial" w:hAnsi="Arial" w:cs="Arial"/>
          <w:sz w:val="24"/>
          <w:szCs w:val="24"/>
        </w:rPr>
        <w:t xml:space="preserve"> i </w:t>
      </w:r>
      <w:r w:rsidR="00DD6869">
        <w:rPr>
          <w:rFonts w:ascii="Arial" w:hAnsi="Arial" w:cs="Arial"/>
          <w:sz w:val="24"/>
          <w:szCs w:val="24"/>
        </w:rPr>
        <w:t>oštećenje tuđe stvari (6).</w:t>
      </w:r>
    </w:p>
    <w:p w:rsidR="00B06B67" w:rsidRDefault="00B06B67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Pr="008F0C37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F0C37">
        <w:rPr>
          <w:rFonts w:ascii="Arial" w:hAnsi="Arial" w:cs="Arial"/>
          <w:b/>
          <w:sz w:val="24"/>
          <w:szCs w:val="24"/>
        </w:rPr>
        <w:t>Gospodarski kriminalitet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6B67" w:rsidRDefault="00B06B67" w:rsidP="00B06B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oblasti gospodarskog kriminaliteta Policijska uprava je u 202</w:t>
      </w:r>
      <w:r w:rsidR="00C271E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obradila </w:t>
      </w:r>
      <w:r w:rsidR="00C271E4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 xml:space="preserve"> kaznen</w:t>
      </w:r>
      <w:r w:rsidR="00C271E4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C271E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što je u odnosu na 202</w:t>
      </w:r>
      <w:r w:rsidR="00C271E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 </w:t>
      </w:r>
      <w:r w:rsidR="008F0C37">
        <w:rPr>
          <w:rFonts w:ascii="Arial" w:hAnsi="Arial" w:cs="Arial"/>
          <w:sz w:val="24"/>
          <w:szCs w:val="24"/>
        </w:rPr>
        <w:t xml:space="preserve">smanjenje </w:t>
      </w:r>
      <w:r>
        <w:rPr>
          <w:rFonts w:ascii="Arial" w:hAnsi="Arial" w:cs="Arial"/>
          <w:sz w:val="24"/>
          <w:szCs w:val="24"/>
        </w:rPr>
        <w:t xml:space="preserve">za </w:t>
      </w:r>
      <w:r w:rsidR="00C271E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kaznen</w:t>
      </w:r>
      <w:r w:rsidR="00C271E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djela.</w:t>
      </w:r>
    </w:p>
    <w:p w:rsidR="00CC5A33" w:rsidRDefault="00B06B67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Najveći broj kaznenih djela gospodarskog kriminaliteta pripada kaznenim djelima </w:t>
      </w:r>
      <w:r w:rsidR="00C271E4">
        <w:rPr>
          <w:rFonts w:ascii="Arial" w:hAnsi="Arial" w:cs="Arial"/>
          <w:sz w:val="24"/>
          <w:szCs w:val="24"/>
        </w:rPr>
        <w:t>prijevare u gospodarskom poslovanju (13), krivotvorenja službene ili poslovne isprave (5), davanja mita (5), te pronevjere (4).</w:t>
      </w:r>
    </w:p>
    <w:p w:rsidR="00C271E4" w:rsidRDefault="00C271E4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6B67" w:rsidRDefault="00B06B67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Materijalna šteta pričinjena kaznenim djelima gospodarskog kriminaliteta iznosi </w:t>
      </w:r>
      <w:r w:rsidR="008F0C3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C271E4">
        <w:rPr>
          <w:rFonts w:ascii="Arial" w:hAnsi="Arial" w:cs="Arial"/>
          <w:sz w:val="24"/>
          <w:szCs w:val="24"/>
        </w:rPr>
        <w:t>753</w:t>
      </w:r>
      <w:r>
        <w:rPr>
          <w:rFonts w:ascii="Arial" w:hAnsi="Arial" w:cs="Arial"/>
          <w:sz w:val="24"/>
          <w:szCs w:val="24"/>
        </w:rPr>
        <w:t>.</w:t>
      </w:r>
      <w:r w:rsidR="00C271E4">
        <w:rPr>
          <w:rFonts w:ascii="Arial" w:hAnsi="Arial" w:cs="Arial"/>
          <w:sz w:val="24"/>
          <w:szCs w:val="24"/>
        </w:rPr>
        <w:t>813</w:t>
      </w:r>
      <w:r>
        <w:rPr>
          <w:rFonts w:ascii="Arial" w:hAnsi="Arial" w:cs="Arial"/>
          <w:sz w:val="24"/>
          <w:szCs w:val="24"/>
        </w:rPr>
        <w:t xml:space="preserve">,00 EUR-a, a za kaznena djela </w:t>
      </w:r>
      <w:r w:rsidR="008F0C37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prijavljen</w:t>
      </w:r>
      <w:r w:rsidR="008F0C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C271E4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 počinitelja od kojih </w:t>
      </w:r>
      <w:r w:rsidR="00C271E4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="00C271E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pravn</w:t>
      </w:r>
      <w:r w:rsidR="00C271E4">
        <w:rPr>
          <w:rFonts w:ascii="Arial" w:hAnsi="Arial" w:cs="Arial"/>
          <w:sz w:val="24"/>
          <w:szCs w:val="24"/>
        </w:rPr>
        <w:t>a osoba</w:t>
      </w:r>
      <w:r>
        <w:rPr>
          <w:rFonts w:ascii="Arial" w:hAnsi="Arial" w:cs="Arial"/>
          <w:sz w:val="24"/>
          <w:szCs w:val="24"/>
        </w:rPr>
        <w:t>.</w:t>
      </w:r>
    </w:p>
    <w:p w:rsidR="008D1789" w:rsidRDefault="008D1789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2542D" w:rsidRPr="009D0572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D0572">
        <w:rPr>
          <w:rFonts w:ascii="Arial" w:hAnsi="Arial" w:cs="Arial"/>
          <w:b/>
          <w:sz w:val="24"/>
          <w:szCs w:val="24"/>
        </w:rPr>
        <w:t>Kibernetički</w:t>
      </w:r>
      <w:proofErr w:type="spellEnd"/>
      <w:r w:rsidRPr="009D0572">
        <w:rPr>
          <w:rFonts w:ascii="Arial" w:hAnsi="Arial" w:cs="Arial"/>
          <w:b/>
          <w:sz w:val="24"/>
          <w:szCs w:val="24"/>
        </w:rPr>
        <w:t xml:space="preserve"> kriminalitet</w:t>
      </w:r>
    </w:p>
    <w:p w:rsidR="0072542D" w:rsidRPr="009D0572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C5A33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0572">
        <w:rPr>
          <w:rFonts w:ascii="Arial" w:hAnsi="Arial" w:cs="Arial"/>
          <w:sz w:val="24"/>
          <w:szCs w:val="24"/>
        </w:rPr>
        <w:t>U protekl</w:t>
      </w:r>
      <w:r>
        <w:rPr>
          <w:rFonts w:ascii="Arial" w:hAnsi="Arial" w:cs="Arial"/>
          <w:sz w:val="24"/>
          <w:szCs w:val="24"/>
        </w:rPr>
        <w:t>oj 202</w:t>
      </w:r>
      <w:r w:rsidR="00C271E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godini evidentiran</w:t>
      </w:r>
      <w:r w:rsidR="00C271E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271E4">
        <w:rPr>
          <w:rFonts w:ascii="Arial" w:hAnsi="Arial" w:cs="Arial"/>
          <w:sz w:val="24"/>
          <w:szCs w:val="24"/>
        </w:rPr>
        <w:t>su</w:t>
      </w:r>
      <w:r w:rsidRPr="009D0572">
        <w:rPr>
          <w:rFonts w:ascii="Arial" w:hAnsi="Arial" w:cs="Arial"/>
          <w:sz w:val="24"/>
          <w:szCs w:val="24"/>
        </w:rPr>
        <w:t xml:space="preserve"> </w:t>
      </w:r>
      <w:r w:rsidR="00C271E4">
        <w:rPr>
          <w:rFonts w:ascii="Arial" w:hAnsi="Arial" w:cs="Arial"/>
          <w:sz w:val="24"/>
          <w:szCs w:val="24"/>
        </w:rPr>
        <w:t>34</w:t>
      </w:r>
      <w:r w:rsidRPr="009D05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kaznen</w:t>
      </w:r>
      <w:r w:rsidR="00C271E4">
        <w:rPr>
          <w:rFonts w:ascii="Arial" w:hAnsi="Arial" w:cs="Arial"/>
          <w:sz w:val="24"/>
          <w:szCs w:val="24"/>
        </w:rPr>
        <w:t>a</w:t>
      </w:r>
      <w:r w:rsidRPr="009D0572">
        <w:rPr>
          <w:rFonts w:ascii="Arial" w:hAnsi="Arial" w:cs="Arial"/>
          <w:sz w:val="24"/>
          <w:szCs w:val="24"/>
        </w:rPr>
        <w:t xml:space="preserve"> djela koja pripadaju grupaciji kaznenih djela </w:t>
      </w:r>
      <w:proofErr w:type="spellStart"/>
      <w:r w:rsidRPr="009D0572">
        <w:rPr>
          <w:rFonts w:ascii="Arial" w:hAnsi="Arial" w:cs="Arial"/>
          <w:sz w:val="24"/>
          <w:szCs w:val="24"/>
        </w:rPr>
        <w:t>kibernetičke</w:t>
      </w:r>
      <w:proofErr w:type="spellEnd"/>
      <w:r w:rsidRPr="009D0572">
        <w:rPr>
          <w:rFonts w:ascii="Arial" w:hAnsi="Arial" w:cs="Arial"/>
          <w:sz w:val="24"/>
          <w:szCs w:val="24"/>
        </w:rPr>
        <w:t xml:space="preserve"> sigurnosti što je za </w:t>
      </w:r>
      <w:r w:rsidR="008F0C37">
        <w:rPr>
          <w:rFonts w:ascii="Arial" w:hAnsi="Arial" w:cs="Arial"/>
          <w:sz w:val="24"/>
          <w:szCs w:val="24"/>
        </w:rPr>
        <w:t xml:space="preserve">35 </w:t>
      </w:r>
      <w:r w:rsidRPr="009D0572">
        <w:rPr>
          <w:rFonts w:ascii="Arial" w:hAnsi="Arial" w:cs="Arial"/>
          <w:sz w:val="24"/>
          <w:szCs w:val="24"/>
        </w:rPr>
        <w:t>kaznen</w:t>
      </w:r>
      <w:r>
        <w:rPr>
          <w:rFonts w:ascii="Arial" w:hAnsi="Arial" w:cs="Arial"/>
          <w:sz w:val="24"/>
          <w:szCs w:val="24"/>
        </w:rPr>
        <w:t>ih</w:t>
      </w:r>
      <w:r w:rsidRPr="009D0572">
        <w:rPr>
          <w:rFonts w:ascii="Arial" w:hAnsi="Arial" w:cs="Arial"/>
          <w:sz w:val="24"/>
          <w:szCs w:val="24"/>
        </w:rPr>
        <w:t xml:space="preserve"> djela </w:t>
      </w:r>
      <w:r w:rsidR="00C271E4">
        <w:rPr>
          <w:rFonts w:ascii="Arial" w:hAnsi="Arial" w:cs="Arial"/>
          <w:sz w:val="24"/>
          <w:szCs w:val="24"/>
        </w:rPr>
        <w:t xml:space="preserve">manje </w:t>
      </w:r>
      <w:r w:rsidRPr="009D0572">
        <w:rPr>
          <w:rFonts w:ascii="Arial" w:hAnsi="Arial" w:cs="Arial"/>
          <w:sz w:val="24"/>
          <w:szCs w:val="24"/>
        </w:rPr>
        <w:t xml:space="preserve">u odnosu na </w:t>
      </w:r>
      <w:r>
        <w:rPr>
          <w:rFonts w:ascii="Arial" w:hAnsi="Arial" w:cs="Arial"/>
          <w:sz w:val="24"/>
          <w:szCs w:val="24"/>
        </w:rPr>
        <w:t>202</w:t>
      </w:r>
      <w:r w:rsidR="00C271E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Pr="009D0572">
        <w:rPr>
          <w:rFonts w:ascii="Arial" w:hAnsi="Arial" w:cs="Arial"/>
          <w:sz w:val="24"/>
          <w:szCs w:val="24"/>
        </w:rPr>
        <w:t xml:space="preserve"> godin</w:t>
      </w:r>
      <w:r>
        <w:rPr>
          <w:rFonts w:ascii="Arial" w:hAnsi="Arial" w:cs="Arial"/>
          <w:sz w:val="24"/>
          <w:szCs w:val="24"/>
        </w:rPr>
        <w:t>u</w:t>
      </w:r>
      <w:r w:rsidRPr="009D0572">
        <w:rPr>
          <w:rFonts w:ascii="Arial" w:hAnsi="Arial" w:cs="Arial"/>
          <w:sz w:val="24"/>
          <w:szCs w:val="24"/>
        </w:rPr>
        <w:t xml:space="preserve">. </w:t>
      </w:r>
    </w:p>
    <w:p w:rsidR="00CC5A33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0572">
        <w:rPr>
          <w:rFonts w:ascii="Arial" w:hAnsi="Arial" w:cs="Arial"/>
          <w:sz w:val="24"/>
          <w:szCs w:val="24"/>
        </w:rPr>
        <w:t>Prijavljena kaznena djela pripadaju kaznenim djelima računalne pr</w:t>
      </w:r>
      <w:r>
        <w:rPr>
          <w:rFonts w:ascii="Arial" w:hAnsi="Arial" w:cs="Arial"/>
          <w:sz w:val="24"/>
          <w:szCs w:val="24"/>
        </w:rPr>
        <w:t>ijevare (</w:t>
      </w:r>
      <w:r w:rsidR="00C271E4">
        <w:rPr>
          <w:rFonts w:ascii="Arial" w:hAnsi="Arial" w:cs="Arial"/>
          <w:sz w:val="24"/>
          <w:szCs w:val="24"/>
        </w:rPr>
        <w:t>2</w:t>
      </w:r>
      <w:r w:rsidR="008F0C3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), iskorištavanja djece za pornografiju (</w:t>
      </w:r>
      <w:r w:rsidR="00C271E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="008F0C37">
        <w:rPr>
          <w:rFonts w:ascii="Arial" w:hAnsi="Arial" w:cs="Arial"/>
          <w:sz w:val="24"/>
          <w:szCs w:val="24"/>
        </w:rPr>
        <w:t xml:space="preserve">, </w:t>
      </w:r>
      <w:r w:rsidR="00C271E4">
        <w:rPr>
          <w:rFonts w:ascii="Arial" w:hAnsi="Arial" w:cs="Arial"/>
          <w:sz w:val="24"/>
          <w:szCs w:val="24"/>
        </w:rPr>
        <w:t>neovlaštenog pristupa (1) i računalnog krivotvorenja (1).</w:t>
      </w:r>
    </w:p>
    <w:p w:rsidR="00CC5A33" w:rsidRDefault="00CC5A33" w:rsidP="00CC5A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</w:rPr>
      </w:pPr>
    </w:p>
    <w:p w:rsidR="00823570" w:rsidRDefault="00823570" w:rsidP="00823570">
      <w:pPr>
        <w:spacing w:line="276" w:lineRule="auto"/>
        <w:jc w:val="both"/>
        <w:rPr>
          <w:rFonts w:ascii="Arial" w:hAnsi="Arial" w:cs="Arial"/>
        </w:rPr>
      </w:pPr>
    </w:p>
    <w:p w:rsidR="00A306A6" w:rsidRDefault="00A306A6" w:rsidP="00823570">
      <w:pPr>
        <w:spacing w:line="276" w:lineRule="auto"/>
        <w:jc w:val="both"/>
        <w:rPr>
          <w:rFonts w:ascii="Arial" w:hAnsi="Arial" w:cs="Arial"/>
        </w:rPr>
      </w:pPr>
    </w:p>
    <w:p w:rsidR="00F44583" w:rsidRDefault="00F44583" w:rsidP="00823570">
      <w:pPr>
        <w:spacing w:line="276" w:lineRule="auto"/>
        <w:jc w:val="both"/>
        <w:rPr>
          <w:rFonts w:ascii="Arial" w:hAnsi="Arial" w:cs="Arial"/>
        </w:rPr>
      </w:pPr>
    </w:p>
    <w:p w:rsidR="00823570" w:rsidRDefault="00823570" w:rsidP="00823570">
      <w:pPr>
        <w:spacing w:line="276" w:lineRule="auto"/>
        <w:jc w:val="both"/>
        <w:rPr>
          <w:rFonts w:ascii="Arial" w:hAnsi="Arial" w:cs="Arial"/>
        </w:rPr>
      </w:pPr>
    </w:p>
    <w:p w:rsidR="000C363D" w:rsidRDefault="000C363D" w:rsidP="00823570">
      <w:pPr>
        <w:spacing w:line="276" w:lineRule="auto"/>
        <w:jc w:val="both"/>
        <w:rPr>
          <w:rFonts w:ascii="Arial" w:hAnsi="Arial" w:cs="Arial"/>
        </w:rPr>
      </w:pPr>
    </w:p>
    <w:p w:rsidR="00823570" w:rsidRDefault="00823570" w:rsidP="00823570">
      <w:pPr>
        <w:spacing w:line="276" w:lineRule="auto"/>
        <w:jc w:val="both"/>
        <w:rPr>
          <w:rFonts w:ascii="Arial" w:hAnsi="Arial" w:cs="Arial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Organizirani kriminalitet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A125D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0C36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 Policijska uprava je evidentirala </w:t>
      </w:r>
      <w:r w:rsidR="000C363D">
        <w:rPr>
          <w:rFonts w:ascii="Arial" w:hAnsi="Arial" w:cs="Arial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 xml:space="preserve"> kaznen</w:t>
      </w:r>
      <w:r w:rsidR="00A306A6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A306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organiziranog krimi</w:t>
      </w:r>
      <w:r w:rsidR="00A306A6">
        <w:rPr>
          <w:rFonts w:ascii="Arial" w:hAnsi="Arial" w:cs="Arial"/>
          <w:sz w:val="24"/>
          <w:szCs w:val="24"/>
        </w:rPr>
        <w:t>naliteta što je u odnosu na 202</w:t>
      </w:r>
      <w:r w:rsidR="000C36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 </w:t>
      </w:r>
      <w:r w:rsidR="000C363D">
        <w:rPr>
          <w:rFonts w:ascii="Arial" w:hAnsi="Arial" w:cs="Arial"/>
          <w:sz w:val="24"/>
          <w:szCs w:val="24"/>
        </w:rPr>
        <w:t xml:space="preserve">smanjenje </w:t>
      </w:r>
      <w:r>
        <w:rPr>
          <w:rFonts w:ascii="Arial" w:hAnsi="Arial" w:cs="Arial"/>
          <w:sz w:val="24"/>
          <w:szCs w:val="24"/>
        </w:rPr>
        <w:t xml:space="preserve">za </w:t>
      </w:r>
      <w:r w:rsidR="000C363D">
        <w:rPr>
          <w:rFonts w:ascii="Arial" w:hAnsi="Arial" w:cs="Arial"/>
          <w:sz w:val="24"/>
          <w:szCs w:val="24"/>
        </w:rPr>
        <w:t>84</w:t>
      </w:r>
      <w:r>
        <w:rPr>
          <w:rFonts w:ascii="Arial" w:hAnsi="Arial" w:cs="Arial"/>
          <w:sz w:val="24"/>
          <w:szCs w:val="24"/>
        </w:rPr>
        <w:t xml:space="preserve"> kaznen</w:t>
      </w:r>
      <w:r w:rsidR="000C363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djela. </w:t>
      </w:r>
    </w:p>
    <w:p w:rsidR="007A125D" w:rsidRDefault="007A125D" w:rsidP="007A12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Najbrojnija su kaznena djela protuzakonitog ulaženja, kretanja i boravka u RH (</w:t>
      </w:r>
      <w:r w:rsidR="000C363D">
        <w:rPr>
          <w:rFonts w:ascii="Arial" w:hAnsi="Arial" w:cs="Arial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 xml:space="preserve"> kaznen</w:t>
      </w:r>
      <w:r w:rsidR="000C363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djela)</w:t>
      </w:r>
      <w:r w:rsidR="009D22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nedozvoljenog posjedovanja, izrade i nabavljanja oružja (1</w:t>
      </w:r>
      <w:r w:rsidR="000C36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kaznenih djela)</w:t>
      </w:r>
      <w:r w:rsidR="009D222D">
        <w:rPr>
          <w:rFonts w:ascii="Arial" w:hAnsi="Arial" w:cs="Arial"/>
          <w:sz w:val="24"/>
          <w:szCs w:val="24"/>
        </w:rPr>
        <w:t xml:space="preserve"> i iznude (12 kaznenih djela).</w:t>
      </w:r>
      <w:r>
        <w:rPr>
          <w:rFonts w:ascii="Arial" w:hAnsi="Arial" w:cs="Arial"/>
          <w:sz w:val="24"/>
          <w:szCs w:val="24"/>
        </w:rPr>
        <w:t>.</w:t>
      </w:r>
    </w:p>
    <w:p w:rsidR="00CC5A33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Ukupna razriješenost kaznenih djela organiziranog kriminaliteta iznosi 9</w:t>
      </w:r>
      <w:r w:rsidR="000C363D">
        <w:rPr>
          <w:rFonts w:ascii="Arial" w:hAnsi="Arial" w:cs="Arial"/>
          <w:sz w:val="24"/>
          <w:szCs w:val="24"/>
        </w:rPr>
        <w:t>2</w:t>
      </w:r>
      <w:r w:rsidR="00A306A6">
        <w:rPr>
          <w:rFonts w:ascii="Arial" w:hAnsi="Arial" w:cs="Arial"/>
          <w:sz w:val="24"/>
          <w:szCs w:val="24"/>
        </w:rPr>
        <w:t>,</w:t>
      </w:r>
      <w:r w:rsidR="000C363D">
        <w:rPr>
          <w:rFonts w:ascii="Arial" w:hAnsi="Arial" w:cs="Arial"/>
          <w:sz w:val="24"/>
          <w:szCs w:val="24"/>
        </w:rPr>
        <w:t>9</w:t>
      </w:r>
      <w:r w:rsidR="007A125D">
        <w:rPr>
          <w:rFonts w:ascii="Arial" w:hAnsi="Arial" w:cs="Arial"/>
          <w:sz w:val="24"/>
          <w:szCs w:val="24"/>
        </w:rPr>
        <w:t>%, a za kaznena djela je prijavljen</w:t>
      </w:r>
      <w:r w:rsidR="000C363D">
        <w:rPr>
          <w:rFonts w:ascii="Arial" w:hAnsi="Arial" w:cs="Arial"/>
          <w:sz w:val="24"/>
          <w:szCs w:val="24"/>
        </w:rPr>
        <w:t>o</w:t>
      </w:r>
      <w:r w:rsidR="007A125D">
        <w:rPr>
          <w:rFonts w:ascii="Arial" w:hAnsi="Arial" w:cs="Arial"/>
          <w:sz w:val="24"/>
          <w:szCs w:val="24"/>
        </w:rPr>
        <w:t xml:space="preserve"> </w:t>
      </w:r>
      <w:r w:rsidR="000C363D">
        <w:rPr>
          <w:rFonts w:ascii="Arial" w:hAnsi="Arial" w:cs="Arial"/>
          <w:sz w:val="24"/>
          <w:szCs w:val="24"/>
        </w:rPr>
        <w:t>114</w:t>
      </w:r>
      <w:r w:rsidR="007A125D">
        <w:rPr>
          <w:rFonts w:ascii="Arial" w:hAnsi="Arial" w:cs="Arial"/>
          <w:sz w:val="24"/>
          <w:szCs w:val="24"/>
        </w:rPr>
        <w:t xml:space="preserve"> počinitelj</w:t>
      </w:r>
      <w:r w:rsidR="000C363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:rsidR="00CC5A33" w:rsidRDefault="00CC5A33" w:rsidP="007A12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Zlouporaba opojnih droga</w:t>
      </w:r>
    </w:p>
    <w:p w:rsidR="0072542D" w:rsidRDefault="0072542D" w:rsidP="00CC5A3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C5A33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6881">
        <w:rPr>
          <w:rFonts w:ascii="Arial" w:hAnsi="Arial" w:cs="Arial"/>
          <w:sz w:val="24"/>
          <w:szCs w:val="24"/>
        </w:rPr>
        <w:t>U 202</w:t>
      </w:r>
      <w:r w:rsidR="00E7688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godini evidentiran</w:t>
      </w:r>
      <w:r w:rsidR="00E768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76881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</w:t>
      </w:r>
      <w:r w:rsidR="00E76881">
        <w:rPr>
          <w:rFonts w:ascii="Arial" w:hAnsi="Arial" w:cs="Arial"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kaznen</w:t>
      </w:r>
      <w:r w:rsidR="00E768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</w:t>
      </w:r>
      <w:r w:rsidR="007F5F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zlouporabe opojnih droga što je u odnosu na 202</w:t>
      </w:r>
      <w:r w:rsidR="00E7688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 </w:t>
      </w:r>
      <w:r w:rsidR="00E76881">
        <w:rPr>
          <w:rFonts w:ascii="Arial" w:hAnsi="Arial" w:cs="Arial"/>
          <w:sz w:val="24"/>
          <w:szCs w:val="24"/>
        </w:rPr>
        <w:t xml:space="preserve">povećanje </w:t>
      </w:r>
      <w:r>
        <w:rPr>
          <w:rFonts w:ascii="Arial" w:hAnsi="Arial" w:cs="Arial"/>
          <w:sz w:val="24"/>
          <w:szCs w:val="24"/>
        </w:rPr>
        <w:t xml:space="preserve">za </w:t>
      </w:r>
      <w:r w:rsidR="00E76881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 kaznenih djela.</w:t>
      </w:r>
    </w:p>
    <w:p w:rsidR="00E76881" w:rsidRPr="00E76881" w:rsidRDefault="00CC5A33" w:rsidP="00E768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76881">
        <w:rPr>
          <w:rFonts w:ascii="Arial" w:hAnsi="Arial" w:cs="Arial"/>
          <w:sz w:val="24"/>
          <w:szCs w:val="24"/>
        </w:rPr>
        <w:t xml:space="preserve">Zapljenama je izuzeto: </w:t>
      </w:r>
      <w:r w:rsidR="00E76881" w:rsidRPr="00E76881">
        <w:rPr>
          <w:rFonts w:ascii="Arial" w:hAnsi="Arial" w:cs="Arial"/>
          <w:sz w:val="24"/>
          <w:szCs w:val="24"/>
        </w:rPr>
        <w:t>40.</w:t>
      </w:r>
      <w:r w:rsidR="00E76881">
        <w:rPr>
          <w:rFonts w:ascii="Arial" w:hAnsi="Arial" w:cs="Arial"/>
          <w:sz w:val="24"/>
          <w:szCs w:val="24"/>
        </w:rPr>
        <w:t>913</w:t>
      </w:r>
      <w:r w:rsidR="00E76881" w:rsidRPr="00E76881">
        <w:rPr>
          <w:rFonts w:ascii="Arial" w:hAnsi="Arial" w:cs="Arial"/>
          <w:sz w:val="24"/>
          <w:szCs w:val="24"/>
        </w:rPr>
        <w:t xml:space="preserve"> komada lijekova sa liste opojnih droga, 24.</w:t>
      </w:r>
      <w:r w:rsidR="00E76881">
        <w:rPr>
          <w:rFonts w:ascii="Arial" w:hAnsi="Arial" w:cs="Arial"/>
          <w:sz w:val="24"/>
          <w:szCs w:val="24"/>
        </w:rPr>
        <w:t>921</w:t>
      </w:r>
      <w:r w:rsidR="00E76881" w:rsidRPr="00E76881">
        <w:rPr>
          <w:rFonts w:ascii="Arial" w:hAnsi="Arial" w:cs="Arial"/>
          <w:sz w:val="24"/>
          <w:szCs w:val="24"/>
        </w:rPr>
        <w:t>,</w:t>
      </w:r>
      <w:r w:rsidR="00E76881">
        <w:rPr>
          <w:rFonts w:ascii="Arial" w:hAnsi="Arial" w:cs="Arial"/>
          <w:sz w:val="24"/>
          <w:szCs w:val="24"/>
        </w:rPr>
        <w:t>50</w:t>
      </w:r>
      <w:r w:rsidR="00E76881" w:rsidRPr="00E76881">
        <w:rPr>
          <w:rFonts w:ascii="Arial" w:hAnsi="Arial" w:cs="Arial"/>
          <w:sz w:val="24"/>
          <w:szCs w:val="24"/>
        </w:rPr>
        <w:t xml:space="preserve"> g marihuane, 36</w:t>
      </w:r>
      <w:r w:rsidR="00E76881">
        <w:rPr>
          <w:rFonts w:ascii="Arial" w:hAnsi="Arial" w:cs="Arial"/>
          <w:sz w:val="24"/>
          <w:szCs w:val="24"/>
        </w:rPr>
        <w:t>61</w:t>
      </w:r>
      <w:r w:rsidR="00E76881" w:rsidRPr="00E76881">
        <w:rPr>
          <w:rFonts w:ascii="Arial" w:hAnsi="Arial" w:cs="Arial"/>
          <w:sz w:val="24"/>
          <w:szCs w:val="24"/>
        </w:rPr>
        <w:t>,</w:t>
      </w:r>
      <w:r w:rsidR="00E76881">
        <w:rPr>
          <w:rFonts w:ascii="Arial" w:hAnsi="Arial" w:cs="Arial"/>
          <w:sz w:val="24"/>
          <w:szCs w:val="24"/>
        </w:rPr>
        <w:t>8</w:t>
      </w:r>
      <w:r w:rsidR="00E76881" w:rsidRPr="00E76881">
        <w:rPr>
          <w:rFonts w:ascii="Arial" w:hAnsi="Arial" w:cs="Arial"/>
          <w:sz w:val="24"/>
          <w:szCs w:val="24"/>
        </w:rPr>
        <w:t>1 g kokaina, 1994,78 g heroina, 132</w:t>
      </w:r>
      <w:r w:rsidR="00E76881">
        <w:rPr>
          <w:rFonts w:ascii="Arial" w:hAnsi="Arial" w:cs="Arial"/>
          <w:sz w:val="24"/>
          <w:szCs w:val="24"/>
        </w:rPr>
        <w:t>9</w:t>
      </w:r>
      <w:r w:rsidR="00E76881" w:rsidRPr="00E76881">
        <w:rPr>
          <w:rFonts w:ascii="Arial" w:hAnsi="Arial" w:cs="Arial"/>
          <w:sz w:val="24"/>
          <w:szCs w:val="24"/>
        </w:rPr>
        <w:t>,</w:t>
      </w:r>
      <w:r w:rsidR="00E76881">
        <w:rPr>
          <w:rFonts w:ascii="Arial" w:hAnsi="Arial" w:cs="Arial"/>
          <w:sz w:val="24"/>
          <w:szCs w:val="24"/>
        </w:rPr>
        <w:t>33</w:t>
      </w:r>
      <w:r w:rsidR="00E76881" w:rsidRPr="00E76881">
        <w:rPr>
          <w:rFonts w:ascii="Arial" w:hAnsi="Arial" w:cs="Arial"/>
          <w:sz w:val="24"/>
          <w:szCs w:val="24"/>
        </w:rPr>
        <w:t xml:space="preserve"> g amfetamina, 1</w:t>
      </w:r>
      <w:r w:rsidR="00E76881">
        <w:rPr>
          <w:rFonts w:ascii="Arial" w:hAnsi="Arial" w:cs="Arial"/>
          <w:sz w:val="24"/>
          <w:szCs w:val="24"/>
        </w:rPr>
        <w:t>77</w:t>
      </w:r>
      <w:r w:rsidR="00E76881" w:rsidRPr="00E76881">
        <w:rPr>
          <w:rFonts w:ascii="Arial" w:hAnsi="Arial" w:cs="Arial"/>
          <w:sz w:val="24"/>
          <w:szCs w:val="24"/>
        </w:rPr>
        <w:t>,</w:t>
      </w:r>
      <w:r w:rsidR="00E76881">
        <w:rPr>
          <w:rFonts w:ascii="Arial" w:hAnsi="Arial" w:cs="Arial"/>
          <w:sz w:val="24"/>
          <w:szCs w:val="24"/>
        </w:rPr>
        <w:t>01</w:t>
      </w:r>
      <w:r w:rsidR="00E76881" w:rsidRPr="00E76881">
        <w:rPr>
          <w:rFonts w:ascii="Arial" w:hAnsi="Arial" w:cs="Arial"/>
          <w:sz w:val="24"/>
          <w:szCs w:val="24"/>
        </w:rPr>
        <w:t xml:space="preserve"> g </w:t>
      </w:r>
      <w:proofErr w:type="spellStart"/>
      <w:r w:rsidR="00E76881" w:rsidRPr="00E76881">
        <w:rPr>
          <w:rFonts w:ascii="Arial" w:hAnsi="Arial" w:cs="Arial"/>
          <w:sz w:val="24"/>
          <w:szCs w:val="24"/>
        </w:rPr>
        <w:t>cannabis</w:t>
      </w:r>
      <w:proofErr w:type="spellEnd"/>
      <w:r w:rsidR="00E76881" w:rsidRPr="00E76881">
        <w:rPr>
          <w:rFonts w:ascii="Arial" w:hAnsi="Arial" w:cs="Arial"/>
          <w:sz w:val="24"/>
          <w:szCs w:val="24"/>
        </w:rPr>
        <w:t xml:space="preserve"> smole, 27,95 g halucinogenih gljiva, 8,3 g </w:t>
      </w:r>
      <w:proofErr w:type="spellStart"/>
      <w:r w:rsidR="00E76881" w:rsidRPr="00E76881">
        <w:rPr>
          <w:rFonts w:ascii="Arial" w:hAnsi="Arial" w:cs="Arial"/>
          <w:sz w:val="24"/>
          <w:szCs w:val="24"/>
        </w:rPr>
        <w:t>cannabis</w:t>
      </w:r>
      <w:proofErr w:type="spellEnd"/>
      <w:r w:rsidR="00E76881" w:rsidRPr="00E76881">
        <w:rPr>
          <w:rFonts w:ascii="Arial" w:hAnsi="Arial" w:cs="Arial"/>
          <w:sz w:val="24"/>
          <w:szCs w:val="24"/>
        </w:rPr>
        <w:t xml:space="preserve"> sjemenki, 1,58 g </w:t>
      </w:r>
      <w:proofErr w:type="spellStart"/>
      <w:r w:rsidR="00E76881" w:rsidRPr="00E76881">
        <w:rPr>
          <w:rFonts w:ascii="Arial" w:hAnsi="Arial" w:cs="Arial"/>
          <w:sz w:val="24"/>
          <w:szCs w:val="24"/>
        </w:rPr>
        <w:t>metamfetamina</w:t>
      </w:r>
      <w:proofErr w:type="spellEnd"/>
      <w:r w:rsidR="00E76881" w:rsidRPr="00E76881">
        <w:rPr>
          <w:rFonts w:ascii="Arial" w:hAnsi="Arial" w:cs="Arial"/>
          <w:sz w:val="24"/>
          <w:szCs w:val="24"/>
        </w:rPr>
        <w:t xml:space="preserve">, 94 stabljike biljke </w:t>
      </w:r>
      <w:proofErr w:type="spellStart"/>
      <w:r w:rsidR="00E76881" w:rsidRPr="00E76881">
        <w:rPr>
          <w:rFonts w:ascii="Arial" w:hAnsi="Arial" w:cs="Arial"/>
          <w:sz w:val="24"/>
          <w:szCs w:val="24"/>
        </w:rPr>
        <w:t>cannabis</w:t>
      </w:r>
      <w:proofErr w:type="spellEnd"/>
      <w:r w:rsidR="00E76881" w:rsidRPr="00E76881">
        <w:rPr>
          <w:rFonts w:ascii="Arial" w:hAnsi="Arial" w:cs="Arial"/>
          <w:sz w:val="24"/>
          <w:szCs w:val="24"/>
        </w:rPr>
        <w:t xml:space="preserve">,  60 ml ostalih lijekova sa liste opojnih droga, 7 ml amfetamina, 6 komada </w:t>
      </w:r>
      <w:proofErr w:type="spellStart"/>
      <w:r w:rsidR="00E76881" w:rsidRPr="00E76881">
        <w:rPr>
          <w:rFonts w:ascii="Arial" w:hAnsi="Arial" w:cs="Arial"/>
          <w:sz w:val="24"/>
          <w:szCs w:val="24"/>
        </w:rPr>
        <w:t>cannabis</w:t>
      </w:r>
      <w:proofErr w:type="spellEnd"/>
      <w:r w:rsidR="00E76881" w:rsidRPr="00E76881">
        <w:rPr>
          <w:rFonts w:ascii="Arial" w:hAnsi="Arial" w:cs="Arial"/>
          <w:sz w:val="24"/>
          <w:szCs w:val="24"/>
        </w:rPr>
        <w:t xml:space="preserve"> sjemenki, 2 komada MDMA i derivata XTC i 2 g MDMA i derivata XTC. </w:t>
      </w:r>
    </w:p>
    <w:p w:rsidR="00E76881" w:rsidRDefault="00E76881" w:rsidP="00CC5A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Pr="001D3C09" w:rsidRDefault="007D3BDC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D3C09">
        <w:rPr>
          <w:rFonts w:ascii="Arial" w:hAnsi="Arial" w:cs="Arial"/>
          <w:b/>
          <w:sz w:val="24"/>
          <w:szCs w:val="24"/>
        </w:rPr>
        <w:t>SIGURNOST PROMETA</w:t>
      </w:r>
    </w:p>
    <w:p w:rsidR="007D3BDC" w:rsidRDefault="007D3BDC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82357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D70A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 na području Policijske uprave brodsko-posavske </w:t>
      </w:r>
      <w:r w:rsidR="004D4808">
        <w:rPr>
          <w:rFonts w:ascii="Arial" w:hAnsi="Arial" w:cs="Arial"/>
          <w:sz w:val="24"/>
          <w:szCs w:val="24"/>
        </w:rPr>
        <w:t>evidentiran</w:t>
      </w:r>
      <w:r w:rsidR="00D70AAB">
        <w:rPr>
          <w:rFonts w:ascii="Arial" w:hAnsi="Arial" w:cs="Arial"/>
          <w:sz w:val="24"/>
          <w:szCs w:val="24"/>
        </w:rPr>
        <w:t>o</w:t>
      </w:r>
      <w:r w:rsidR="004D4808">
        <w:rPr>
          <w:rFonts w:ascii="Arial" w:hAnsi="Arial" w:cs="Arial"/>
          <w:sz w:val="24"/>
          <w:szCs w:val="24"/>
        </w:rPr>
        <w:t xml:space="preserve"> </w:t>
      </w:r>
      <w:r w:rsidR="00D70AAB">
        <w:rPr>
          <w:rFonts w:ascii="Arial" w:hAnsi="Arial" w:cs="Arial"/>
          <w:sz w:val="24"/>
          <w:szCs w:val="24"/>
        </w:rPr>
        <w:t>je</w:t>
      </w:r>
      <w:r w:rsidR="004D4808">
        <w:rPr>
          <w:rFonts w:ascii="Arial" w:hAnsi="Arial" w:cs="Arial"/>
          <w:sz w:val="24"/>
          <w:szCs w:val="24"/>
        </w:rPr>
        <w:t xml:space="preserve"> 1</w:t>
      </w:r>
      <w:r w:rsidR="00B9782C">
        <w:rPr>
          <w:rFonts w:ascii="Arial" w:hAnsi="Arial" w:cs="Arial"/>
          <w:sz w:val="24"/>
          <w:szCs w:val="24"/>
        </w:rPr>
        <w:t>177</w:t>
      </w:r>
      <w:r w:rsidR="004D48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prometn</w:t>
      </w:r>
      <w:r w:rsidR="00D70AAB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nesreć</w:t>
      </w:r>
      <w:r w:rsidR="00D70AA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što je za </w:t>
      </w:r>
      <w:r w:rsidR="00D70AAB">
        <w:rPr>
          <w:rFonts w:ascii="Arial" w:hAnsi="Arial" w:cs="Arial"/>
          <w:sz w:val="24"/>
          <w:szCs w:val="24"/>
        </w:rPr>
        <w:t>58</w:t>
      </w:r>
      <w:r w:rsidR="004D4808">
        <w:rPr>
          <w:rFonts w:ascii="Arial" w:hAnsi="Arial" w:cs="Arial"/>
          <w:sz w:val="24"/>
          <w:szCs w:val="24"/>
        </w:rPr>
        <w:t xml:space="preserve"> nesreć</w:t>
      </w:r>
      <w:r w:rsidR="006501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ili </w:t>
      </w:r>
      <w:r w:rsidR="00D70AAB">
        <w:rPr>
          <w:rFonts w:ascii="Arial" w:hAnsi="Arial" w:cs="Arial"/>
          <w:sz w:val="24"/>
          <w:szCs w:val="24"/>
        </w:rPr>
        <w:t>4,7</w:t>
      </w:r>
      <w:r>
        <w:rPr>
          <w:rFonts w:ascii="Arial" w:hAnsi="Arial" w:cs="Arial"/>
          <w:sz w:val="24"/>
          <w:szCs w:val="24"/>
        </w:rPr>
        <w:t xml:space="preserve">% </w:t>
      </w:r>
      <w:r w:rsidR="00D70AAB">
        <w:rPr>
          <w:rFonts w:ascii="Arial" w:hAnsi="Arial" w:cs="Arial"/>
          <w:sz w:val="24"/>
          <w:szCs w:val="24"/>
        </w:rPr>
        <w:t>manj</w:t>
      </w:r>
      <w:r>
        <w:rPr>
          <w:rFonts w:ascii="Arial" w:hAnsi="Arial" w:cs="Arial"/>
          <w:sz w:val="24"/>
          <w:szCs w:val="24"/>
        </w:rPr>
        <w:t>e nego u 202</w:t>
      </w:r>
      <w:r w:rsidR="00D70AA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godini.</w:t>
      </w: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 ukupnog broja</w:t>
      </w:r>
      <w:r w:rsidR="00A925E7">
        <w:rPr>
          <w:rFonts w:ascii="Arial" w:hAnsi="Arial" w:cs="Arial"/>
          <w:sz w:val="24"/>
          <w:szCs w:val="24"/>
        </w:rPr>
        <w:t xml:space="preserve">, </w:t>
      </w:r>
      <w:r w:rsidR="00650150">
        <w:rPr>
          <w:rFonts w:ascii="Arial" w:hAnsi="Arial" w:cs="Arial"/>
          <w:sz w:val="24"/>
          <w:szCs w:val="24"/>
        </w:rPr>
        <w:t xml:space="preserve">evidentirano </w:t>
      </w:r>
      <w:r>
        <w:rPr>
          <w:rFonts w:ascii="Arial" w:hAnsi="Arial" w:cs="Arial"/>
          <w:sz w:val="24"/>
          <w:szCs w:val="24"/>
        </w:rPr>
        <w:t xml:space="preserve">je </w:t>
      </w:r>
      <w:r w:rsidR="00650150">
        <w:rPr>
          <w:rFonts w:ascii="Arial" w:hAnsi="Arial" w:cs="Arial"/>
          <w:sz w:val="24"/>
          <w:szCs w:val="24"/>
        </w:rPr>
        <w:t>1</w:t>
      </w:r>
      <w:r w:rsidR="00D70AA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nesreća ili </w:t>
      </w:r>
      <w:r w:rsidR="00D70AA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% s poginulim osobama, </w:t>
      </w:r>
      <w:r w:rsidR="00D70AAB">
        <w:rPr>
          <w:rFonts w:ascii="Arial" w:hAnsi="Arial" w:cs="Arial"/>
          <w:sz w:val="24"/>
          <w:szCs w:val="24"/>
        </w:rPr>
        <w:t>4</w:t>
      </w:r>
      <w:r w:rsidR="00F5214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nesreća ili 3</w:t>
      </w:r>
      <w:r w:rsidR="00F5214D">
        <w:rPr>
          <w:rFonts w:ascii="Arial" w:hAnsi="Arial" w:cs="Arial"/>
          <w:sz w:val="24"/>
          <w:szCs w:val="24"/>
        </w:rPr>
        <w:t>5,0</w:t>
      </w:r>
      <w:r w:rsidR="00586916">
        <w:rPr>
          <w:rFonts w:ascii="Arial" w:hAnsi="Arial" w:cs="Arial"/>
          <w:sz w:val="24"/>
          <w:szCs w:val="24"/>
        </w:rPr>
        <w:t xml:space="preserve">% s ozlijeđenim osobama i </w:t>
      </w:r>
      <w:r w:rsidR="00B9782C">
        <w:rPr>
          <w:rFonts w:ascii="Arial" w:hAnsi="Arial" w:cs="Arial"/>
          <w:sz w:val="24"/>
          <w:szCs w:val="24"/>
        </w:rPr>
        <w:t>75</w:t>
      </w:r>
      <w:r w:rsidR="00F5214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nesreć</w:t>
      </w:r>
      <w:r w:rsidR="00F5214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ili </w:t>
      </w:r>
      <w:r w:rsidR="005037B3">
        <w:rPr>
          <w:rFonts w:ascii="Arial" w:hAnsi="Arial" w:cs="Arial"/>
          <w:sz w:val="24"/>
          <w:szCs w:val="24"/>
        </w:rPr>
        <w:t>64,0</w:t>
      </w:r>
      <w:r>
        <w:rPr>
          <w:rFonts w:ascii="Arial" w:hAnsi="Arial" w:cs="Arial"/>
          <w:sz w:val="24"/>
          <w:szCs w:val="24"/>
        </w:rPr>
        <w:t>% s materijalnom štetom.</w:t>
      </w: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odnosu na 202</w:t>
      </w:r>
      <w:r w:rsidR="00B9782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 broj nesreća s poginulim osobama je </w:t>
      </w:r>
      <w:r w:rsidR="00650150">
        <w:rPr>
          <w:rFonts w:ascii="Arial" w:hAnsi="Arial" w:cs="Arial"/>
          <w:sz w:val="24"/>
          <w:szCs w:val="24"/>
        </w:rPr>
        <w:t xml:space="preserve">veći </w:t>
      </w:r>
      <w:r>
        <w:rPr>
          <w:rFonts w:ascii="Arial" w:hAnsi="Arial" w:cs="Arial"/>
          <w:sz w:val="24"/>
          <w:szCs w:val="24"/>
        </w:rPr>
        <w:t xml:space="preserve">za </w:t>
      </w:r>
      <w:r w:rsidR="00B978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nesreć</w:t>
      </w:r>
      <w:r w:rsidR="00B9782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ili </w:t>
      </w:r>
      <w:r w:rsidR="00B9782C">
        <w:rPr>
          <w:rFonts w:ascii="Arial" w:hAnsi="Arial" w:cs="Arial"/>
          <w:sz w:val="24"/>
          <w:szCs w:val="24"/>
        </w:rPr>
        <w:t>9</w:t>
      </w:r>
      <w:r w:rsidR="00650150">
        <w:rPr>
          <w:rFonts w:ascii="Arial" w:hAnsi="Arial" w:cs="Arial"/>
          <w:sz w:val="24"/>
          <w:szCs w:val="24"/>
        </w:rPr>
        <w:t>,1</w:t>
      </w:r>
      <w:r>
        <w:rPr>
          <w:rFonts w:ascii="Arial" w:hAnsi="Arial" w:cs="Arial"/>
          <w:sz w:val="24"/>
          <w:szCs w:val="24"/>
        </w:rPr>
        <w:t xml:space="preserve">%, s ozlijeđenim osobama je </w:t>
      </w:r>
      <w:r w:rsidR="00B9782C">
        <w:rPr>
          <w:rFonts w:ascii="Arial" w:hAnsi="Arial" w:cs="Arial"/>
          <w:sz w:val="24"/>
          <w:szCs w:val="24"/>
        </w:rPr>
        <w:t>veći</w:t>
      </w:r>
      <w:r>
        <w:rPr>
          <w:rFonts w:ascii="Arial" w:hAnsi="Arial" w:cs="Arial"/>
          <w:sz w:val="24"/>
          <w:szCs w:val="24"/>
        </w:rPr>
        <w:t xml:space="preserve"> za </w:t>
      </w:r>
      <w:r w:rsidR="00B9782C">
        <w:rPr>
          <w:rFonts w:ascii="Arial" w:hAnsi="Arial" w:cs="Arial"/>
          <w:sz w:val="24"/>
          <w:szCs w:val="24"/>
        </w:rPr>
        <w:t>3</w:t>
      </w:r>
      <w:r w:rsidR="00F5214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nesreć</w:t>
      </w:r>
      <w:r w:rsidR="00F5214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ili </w:t>
      </w:r>
      <w:r w:rsidR="00F5214D">
        <w:rPr>
          <w:rFonts w:ascii="Arial" w:hAnsi="Arial" w:cs="Arial"/>
          <w:sz w:val="24"/>
          <w:szCs w:val="24"/>
        </w:rPr>
        <w:t>9,9</w:t>
      </w:r>
      <w:r w:rsidR="00B9782C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, a s materijalnom štetom je </w:t>
      </w:r>
      <w:r w:rsidR="00B9782C">
        <w:rPr>
          <w:rFonts w:ascii="Arial" w:hAnsi="Arial" w:cs="Arial"/>
          <w:sz w:val="24"/>
          <w:szCs w:val="24"/>
        </w:rPr>
        <w:t xml:space="preserve">manji </w:t>
      </w:r>
      <w:r>
        <w:rPr>
          <w:rFonts w:ascii="Arial" w:hAnsi="Arial" w:cs="Arial"/>
          <w:sz w:val="24"/>
          <w:szCs w:val="24"/>
        </w:rPr>
        <w:t xml:space="preserve">za </w:t>
      </w:r>
      <w:r w:rsidR="00B9782C">
        <w:rPr>
          <w:rFonts w:ascii="Arial" w:hAnsi="Arial" w:cs="Arial"/>
          <w:sz w:val="24"/>
          <w:szCs w:val="24"/>
        </w:rPr>
        <w:t>9</w:t>
      </w:r>
      <w:r w:rsidR="00F521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nesreć</w:t>
      </w:r>
      <w:r w:rsidR="00F5214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ili </w:t>
      </w:r>
      <w:r w:rsidR="00F5214D">
        <w:rPr>
          <w:rFonts w:ascii="Arial" w:hAnsi="Arial" w:cs="Arial"/>
          <w:sz w:val="24"/>
          <w:szCs w:val="24"/>
        </w:rPr>
        <w:t>11</w:t>
      </w:r>
      <w:r w:rsidR="00B9782C">
        <w:rPr>
          <w:rFonts w:ascii="Arial" w:hAnsi="Arial" w:cs="Arial"/>
          <w:sz w:val="24"/>
          <w:szCs w:val="24"/>
        </w:rPr>
        <w:t>,</w:t>
      </w:r>
      <w:r w:rsidR="00F5214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%.</w:t>
      </w:r>
    </w:p>
    <w:p w:rsidR="002E2B36" w:rsidRDefault="002E2B36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FC5332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0BB1B54F" wp14:editId="38116459">
            <wp:extent cx="5939790" cy="3242945"/>
            <wp:effectExtent l="0" t="0" r="381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FC5332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D53F9B3" wp14:editId="07DC8B30">
            <wp:extent cx="5939790" cy="3362325"/>
            <wp:effectExtent l="0" t="0" r="3810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 prometnim nesrećama </w:t>
      </w:r>
      <w:r w:rsidR="00D66D61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poginul</w:t>
      </w:r>
      <w:r w:rsidR="00D66D6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33BF5">
        <w:rPr>
          <w:rFonts w:ascii="Arial" w:hAnsi="Arial" w:cs="Arial"/>
          <w:sz w:val="24"/>
          <w:szCs w:val="24"/>
        </w:rPr>
        <w:t>1</w:t>
      </w:r>
      <w:r w:rsidR="0027768B">
        <w:rPr>
          <w:rFonts w:ascii="Arial" w:hAnsi="Arial" w:cs="Arial"/>
          <w:sz w:val="24"/>
          <w:szCs w:val="24"/>
        </w:rPr>
        <w:t>3</w:t>
      </w:r>
      <w:r w:rsidR="00D66D61">
        <w:rPr>
          <w:rFonts w:ascii="Arial" w:hAnsi="Arial" w:cs="Arial"/>
          <w:sz w:val="24"/>
          <w:szCs w:val="24"/>
        </w:rPr>
        <w:t xml:space="preserve"> osoba</w:t>
      </w:r>
      <w:r w:rsidR="008447F6">
        <w:rPr>
          <w:rFonts w:ascii="Arial" w:hAnsi="Arial" w:cs="Arial"/>
          <w:sz w:val="24"/>
          <w:szCs w:val="24"/>
        </w:rPr>
        <w:t xml:space="preserve"> (</w:t>
      </w:r>
      <w:r w:rsidR="00133BF5">
        <w:rPr>
          <w:rFonts w:ascii="Arial" w:hAnsi="Arial" w:cs="Arial"/>
          <w:sz w:val="24"/>
          <w:szCs w:val="24"/>
        </w:rPr>
        <w:t xml:space="preserve">prošle godine </w:t>
      </w:r>
      <w:r w:rsidR="0027768B">
        <w:rPr>
          <w:rFonts w:ascii="Arial" w:hAnsi="Arial" w:cs="Arial"/>
          <w:sz w:val="24"/>
          <w:szCs w:val="24"/>
        </w:rPr>
        <w:t>11</w:t>
      </w:r>
      <w:r w:rsidR="00133BF5">
        <w:rPr>
          <w:rFonts w:ascii="Arial" w:hAnsi="Arial" w:cs="Arial"/>
          <w:sz w:val="24"/>
          <w:szCs w:val="24"/>
        </w:rPr>
        <w:t xml:space="preserve"> osoba</w:t>
      </w:r>
      <w:r w:rsidR="008447F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od kojih je </w:t>
      </w:r>
      <w:r w:rsidR="0027768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preminulo na mjestu gdje se dogodila prometna nesreća, </w:t>
      </w:r>
      <w:r w:rsidR="0027768B">
        <w:rPr>
          <w:rFonts w:ascii="Arial" w:hAnsi="Arial" w:cs="Arial"/>
          <w:sz w:val="24"/>
          <w:szCs w:val="24"/>
        </w:rPr>
        <w:t xml:space="preserve">a </w:t>
      </w:r>
      <w:r w:rsidR="00C07C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su preminule u roku 30 dana od dana kad se dogodila prometna nesreća</w:t>
      </w:r>
      <w:r w:rsidR="0027768B"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5506">
        <w:rPr>
          <w:rFonts w:ascii="Arial" w:hAnsi="Arial" w:cs="Arial"/>
          <w:sz w:val="24"/>
          <w:szCs w:val="24"/>
        </w:rPr>
        <w:tab/>
        <w:t>Poginul</w:t>
      </w:r>
      <w:r w:rsidR="0027768B">
        <w:rPr>
          <w:rFonts w:ascii="Arial" w:hAnsi="Arial" w:cs="Arial"/>
          <w:sz w:val="24"/>
          <w:szCs w:val="24"/>
        </w:rPr>
        <w:t>o</w:t>
      </w:r>
      <w:r w:rsidRPr="00055506">
        <w:rPr>
          <w:rFonts w:ascii="Arial" w:hAnsi="Arial" w:cs="Arial"/>
          <w:sz w:val="24"/>
          <w:szCs w:val="24"/>
        </w:rPr>
        <w:t xml:space="preserve"> </w:t>
      </w:r>
      <w:r w:rsidR="0027768B">
        <w:rPr>
          <w:rFonts w:ascii="Arial" w:hAnsi="Arial" w:cs="Arial"/>
          <w:sz w:val="24"/>
          <w:szCs w:val="24"/>
        </w:rPr>
        <w:t>je</w:t>
      </w:r>
      <w:r w:rsidRPr="00055506">
        <w:rPr>
          <w:rFonts w:ascii="Arial" w:hAnsi="Arial" w:cs="Arial"/>
          <w:sz w:val="24"/>
          <w:szCs w:val="24"/>
        </w:rPr>
        <w:t xml:space="preserve"> </w:t>
      </w:r>
      <w:r w:rsidR="0027768B">
        <w:rPr>
          <w:rFonts w:ascii="Arial" w:hAnsi="Arial" w:cs="Arial"/>
          <w:sz w:val="24"/>
          <w:szCs w:val="24"/>
        </w:rPr>
        <w:t>5</w:t>
      </w:r>
      <w:r w:rsidRPr="00055506">
        <w:rPr>
          <w:rFonts w:ascii="Arial" w:hAnsi="Arial" w:cs="Arial"/>
          <w:sz w:val="24"/>
          <w:szCs w:val="24"/>
        </w:rPr>
        <w:t xml:space="preserve"> vozača osobnih automobila, </w:t>
      </w:r>
      <w:r w:rsidR="00C07C52">
        <w:rPr>
          <w:rFonts w:ascii="Arial" w:hAnsi="Arial" w:cs="Arial"/>
          <w:sz w:val="24"/>
          <w:szCs w:val="24"/>
        </w:rPr>
        <w:t xml:space="preserve">2 vozača  </w:t>
      </w:r>
      <w:r w:rsidR="0027768B">
        <w:rPr>
          <w:rFonts w:ascii="Arial" w:hAnsi="Arial" w:cs="Arial"/>
          <w:sz w:val="24"/>
          <w:szCs w:val="24"/>
        </w:rPr>
        <w:t xml:space="preserve">motocikla, </w:t>
      </w:r>
      <w:r w:rsidR="002D0384">
        <w:rPr>
          <w:rFonts w:ascii="Arial" w:hAnsi="Arial" w:cs="Arial"/>
          <w:sz w:val="24"/>
          <w:szCs w:val="24"/>
        </w:rPr>
        <w:t>2 putnika u osobn</w:t>
      </w:r>
      <w:r w:rsidR="00F7239C">
        <w:rPr>
          <w:rFonts w:ascii="Arial" w:hAnsi="Arial" w:cs="Arial"/>
          <w:sz w:val="24"/>
          <w:szCs w:val="24"/>
        </w:rPr>
        <w:t>i</w:t>
      </w:r>
      <w:r w:rsidR="002D0384">
        <w:rPr>
          <w:rFonts w:ascii="Arial" w:hAnsi="Arial" w:cs="Arial"/>
          <w:sz w:val="24"/>
          <w:szCs w:val="24"/>
        </w:rPr>
        <w:t>m automobil</w:t>
      </w:r>
      <w:r w:rsidR="00F7239C">
        <w:rPr>
          <w:rFonts w:ascii="Arial" w:hAnsi="Arial" w:cs="Arial"/>
          <w:sz w:val="24"/>
          <w:szCs w:val="24"/>
        </w:rPr>
        <w:t>ima</w:t>
      </w:r>
      <w:r w:rsidR="002D0384">
        <w:rPr>
          <w:rFonts w:ascii="Arial" w:hAnsi="Arial" w:cs="Arial"/>
          <w:sz w:val="24"/>
          <w:szCs w:val="24"/>
        </w:rPr>
        <w:t>,</w:t>
      </w:r>
      <w:r w:rsidR="00F7239C">
        <w:rPr>
          <w:rFonts w:ascii="Arial" w:hAnsi="Arial" w:cs="Arial"/>
          <w:sz w:val="24"/>
          <w:szCs w:val="24"/>
        </w:rPr>
        <w:t xml:space="preserve"> 2 pješaka, </w:t>
      </w:r>
      <w:r w:rsidR="0027768B">
        <w:rPr>
          <w:rFonts w:ascii="Arial" w:hAnsi="Arial" w:cs="Arial"/>
          <w:sz w:val="24"/>
          <w:szCs w:val="24"/>
        </w:rPr>
        <w:t xml:space="preserve">1 vozač </w:t>
      </w:r>
      <w:r w:rsidR="00C07C52">
        <w:rPr>
          <w:rFonts w:ascii="Arial" w:hAnsi="Arial" w:cs="Arial"/>
          <w:sz w:val="24"/>
          <w:szCs w:val="24"/>
        </w:rPr>
        <w:t>teretn</w:t>
      </w:r>
      <w:r w:rsidR="0027768B">
        <w:rPr>
          <w:rFonts w:ascii="Arial" w:hAnsi="Arial" w:cs="Arial"/>
          <w:sz w:val="24"/>
          <w:szCs w:val="24"/>
        </w:rPr>
        <w:t>og</w:t>
      </w:r>
      <w:r w:rsidR="002D0384">
        <w:rPr>
          <w:rFonts w:ascii="Arial" w:hAnsi="Arial" w:cs="Arial"/>
          <w:sz w:val="24"/>
          <w:szCs w:val="24"/>
        </w:rPr>
        <w:t xml:space="preserve"> automobila i</w:t>
      </w:r>
      <w:r w:rsidR="00C07C52">
        <w:rPr>
          <w:rFonts w:ascii="Arial" w:hAnsi="Arial" w:cs="Arial"/>
          <w:sz w:val="24"/>
          <w:szCs w:val="24"/>
        </w:rPr>
        <w:t xml:space="preserve"> 1 </w:t>
      </w:r>
      <w:r w:rsidR="002D0384">
        <w:rPr>
          <w:rFonts w:ascii="Arial" w:hAnsi="Arial" w:cs="Arial"/>
          <w:sz w:val="24"/>
          <w:szCs w:val="24"/>
        </w:rPr>
        <w:t>putnik na motociklu</w:t>
      </w:r>
      <w:r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4B254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prometnim nesrećama </w:t>
      </w:r>
      <w:r w:rsidR="008447F6">
        <w:rPr>
          <w:rFonts w:ascii="Arial" w:hAnsi="Arial" w:cs="Arial"/>
          <w:sz w:val="24"/>
          <w:szCs w:val="24"/>
        </w:rPr>
        <w:t>1</w:t>
      </w:r>
      <w:r w:rsidR="002D0384">
        <w:rPr>
          <w:rFonts w:ascii="Arial" w:hAnsi="Arial" w:cs="Arial"/>
          <w:sz w:val="24"/>
          <w:szCs w:val="24"/>
        </w:rPr>
        <w:t>06</w:t>
      </w:r>
      <w:r w:rsidR="00D67596">
        <w:rPr>
          <w:rFonts w:ascii="Arial" w:hAnsi="Arial" w:cs="Arial"/>
          <w:sz w:val="24"/>
          <w:szCs w:val="24"/>
        </w:rPr>
        <w:t xml:space="preserve"> osob</w:t>
      </w:r>
      <w:r w:rsidR="004B254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4B254C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zadobil</w:t>
      </w:r>
      <w:r w:rsidR="004B254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teške tjelesne ozljede, a </w:t>
      </w:r>
      <w:r w:rsidR="008447F6">
        <w:rPr>
          <w:rFonts w:ascii="Arial" w:hAnsi="Arial" w:cs="Arial"/>
          <w:sz w:val="24"/>
          <w:szCs w:val="24"/>
        </w:rPr>
        <w:t>4</w:t>
      </w:r>
      <w:r w:rsidR="002D0384">
        <w:rPr>
          <w:rFonts w:ascii="Arial" w:hAnsi="Arial" w:cs="Arial"/>
          <w:sz w:val="24"/>
          <w:szCs w:val="24"/>
        </w:rPr>
        <w:t>9</w:t>
      </w:r>
      <w:r w:rsidR="00F5214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osob</w:t>
      </w:r>
      <w:r w:rsidR="00D675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67596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zadobil</w:t>
      </w:r>
      <w:r w:rsidR="00F5214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lakše tjelesne ozljede. U odnosu na 202</w:t>
      </w:r>
      <w:r w:rsidR="002D038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 broj ozlijeđenih osoba </w:t>
      </w:r>
      <w:r w:rsidR="002D0384">
        <w:rPr>
          <w:rFonts w:ascii="Arial" w:hAnsi="Arial" w:cs="Arial"/>
          <w:sz w:val="24"/>
          <w:szCs w:val="24"/>
        </w:rPr>
        <w:t xml:space="preserve">veći </w:t>
      </w:r>
      <w:r w:rsidR="004B254C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za </w:t>
      </w:r>
      <w:r w:rsidR="00F5214D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 xml:space="preserve"> ili </w:t>
      </w:r>
      <w:r w:rsidR="00F5214D">
        <w:rPr>
          <w:rFonts w:ascii="Arial" w:hAnsi="Arial" w:cs="Arial"/>
          <w:sz w:val="24"/>
          <w:szCs w:val="24"/>
        </w:rPr>
        <w:t>5</w:t>
      </w:r>
      <w:r w:rsidR="002D0384">
        <w:rPr>
          <w:rFonts w:ascii="Arial" w:hAnsi="Arial" w:cs="Arial"/>
          <w:sz w:val="24"/>
          <w:szCs w:val="24"/>
        </w:rPr>
        <w:t>,6</w:t>
      </w:r>
      <w:r>
        <w:rPr>
          <w:rFonts w:ascii="Arial" w:hAnsi="Arial" w:cs="Arial"/>
          <w:sz w:val="24"/>
          <w:szCs w:val="24"/>
        </w:rPr>
        <w:t>%.</w:t>
      </w:r>
    </w:p>
    <w:p w:rsidR="00227007" w:rsidRDefault="00227007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F84B6F" w:rsidP="00F84B6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531424A" wp14:editId="7EB69A53">
            <wp:extent cx="4953000" cy="2746375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27007" w:rsidRDefault="00227007" w:rsidP="00227007">
      <w:pPr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227007">
      <w:pPr>
        <w:jc w:val="both"/>
        <w:rPr>
          <w:rFonts w:ascii="Arial" w:hAnsi="Arial" w:cs="Arial"/>
          <w:sz w:val="24"/>
          <w:szCs w:val="24"/>
        </w:rPr>
      </w:pPr>
    </w:p>
    <w:p w:rsidR="008447F6" w:rsidRDefault="008447F6" w:rsidP="00227007">
      <w:pPr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227007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B1A206E" wp14:editId="245AEAA3">
            <wp:extent cx="5222875" cy="3298825"/>
            <wp:effectExtent l="0" t="0" r="0" b="0"/>
            <wp:docPr id="298" name="Grafikon 2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FC5332" w:rsidP="00FC533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783CEEF2" wp14:editId="32E927D2">
            <wp:extent cx="5939790" cy="3231515"/>
            <wp:effectExtent l="0" t="0" r="3810" b="698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168B4">
        <w:rPr>
          <w:rFonts w:ascii="Arial" w:hAnsi="Arial" w:cs="Arial"/>
          <w:sz w:val="24"/>
          <w:szCs w:val="24"/>
        </w:rPr>
        <w:t>Prema</w:t>
      </w:r>
      <w:r w:rsidRPr="0094594B">
        <w:rPr>
          <w:rFonts w:ascii="Arial" w:hAnsi="Arial" w:cs="Arial"/>
          <w:sz w:val="24"/>
          <w:szCs w:val="24"/>
        </w:rPr>
        <w:t xml:space="preserve"> danima u tjednu najviše se prometnih nesreća dogodilo </w:t>
      </w:r>
      <w:r w:rsidR="008447F6">
        <w:rPr>
          <w:rFonts w:ascii="Arial" w:hAnsi="Arial" w:cs="Arial"/>
          <w:sz w:val="24"/>
          <w:szCs w:val="24"/>
        </w:rPr>
        <w:t>petkom (</w:t>
      </w:r>
      <w:r w:rsidR="00980B7C">
        <w:rPr>
          <w:rFonts w:ascii="Arial" w:hAnsi="Arial" w:cs="Arial"/>
          <w:sz w:val="24"/>
          <w:szCs w:val="24"/>
        </w:rPr>
        <w:t>193</w:t>
      </w:r>
      <w:r w:rsidR="008447F6">
        <w:rPr>
          <w:rFonts w:ascii="Arial" w:hAnsi="Arial" w:cs="Arial"/>
          <w:sz w:val="24"/>
          <w:szCs w:val="24"/>
        </w:rPr>
        <w:t xml:space="preserve">), zatim </w:t>
      </w:r>
      <w:r w:rsidR="00980B7C">
        <w:rPr>
          <w:rFonts w:ascii="Arial" w:hAnsi="Arial" w:cs="Arial"/>
          <w:sz w:val="24"/>
          <w:szCs w:val="24"/>
        </w:rPr>
        <w:t xml:space="preserve">utorkom (186), srijedom (182), </w:t>
      </w:r>
      <w:r w:rsidR="008168B4">
        <w:rPr>
          <w:rFonts w:ascii="Arial" w:hAnsi="Arial" w:cs="Arial"/>
          <w:sz w:val="24"/>
          <w:szCs w:val="24"/>
        </w:rPr>
        <w:t>subotom (</w:t>
      </w:r>
      <w:r w:rsidR="00980B7C">
        <w:rPr>
          <w:rFonts w:ascii="Arial" w:hAnsi="Arial" w:cs="Arial"/>
          <w:sz w:val="24"/>
          <w:szCs w:val="24"/>
        </w:rPr>
        <w:t>164</w:t>
      </w:r>
      <w:r w:rsidR="008168B4">
        <w:rPr>
          <w:rFonts w:ascii="Arial" w:hAnsi="Arial" w:cs="Arial"/>
          <w:sz w:val="24"/>
          <w:szCs w:val="24"/>
        </w:rPr>
        <w:t xml:space="preserve">), </w:t>
      </w:r>
      <w:r w:rsidR="00BC629B">
        <w:rPr>
          <w:rFonts w:ascii="Arial" w:hAnsi="Arial" w:cs="Arial"/>
          <w:sz w:val="24"/>
          <w:szCs w:val="24"/>
        </w:rPr>
        <w:t>ponedjeljkom (1</w:t>
      </w:r>
      <w:r w:rsidR="00980B7C">
        <w:rPr>
          <w:rFonts w:ascii="Arial" w:hAnsi="Arial" w:cs="Arial"/>
          <w:sz w:val="24"/>
          <w:szCs w:val="24"/>
        </w:rPr>
        <w:t>52</w:t>
      </w:r>
      <w:r w:rsidR="00BC629B">
        <w:rPr>
          <w:rFonts w:ascii="Arial" w:hAnsi="Arial" w:cs="Arial"/>
          <w:sz w:val="24"/>
          <w:szCs w:val="24"/>
        </w:rPr>
        <w:t>), četvrtkom (1</w:t>
      </w:r>
      <w:r w:rsidR="00980B7C">
        <w:rPr>
          <w:rFonts w:ascii="Arial" w:hAnsi="Arial" w:cs="Arial"/>
          <w:sz w:val="24"/>
          <w:szCs w:val="24"/>
        </w:rPr>
        <w:t>50</w:t>
      </w:r>
      <w:r w:rsidR="00BC629B">
        <w:rPr>
          <w:rFonts w:ascii="Arial" w:hAnsi="Arial" w:cs="Arial"/>
          <w:sz w:val="24"/>
          <w:szCs w:val="24"/>
        </w:rPr>
        <w:t>) i nedjeljom (1</w:t>
      </w:r>
      <w:r w:rsidR="00980B7C">
        <w:rPr>
          <w:rFonts w:ascii="Arial" w:hAnsi="Arial" w:cs="Arial"/>
          <w:sz w:val="24"/>
          <w:szCs w:val="24"/>
        </w:rPr>
        <w:t>50</w:t>
      </w:r>
      <w:r w:rsidR="00BC629B">
        <w:rPr>
          <w:rFonts w:ascii="Arial" w:hAnsi="Arial" w:cs="Arial"/>
          <w:sz w:val="24"/>
          <w:szCs w:val="24"/>
        </w:rPr>
        <w:t>).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B4F44">
        <w:rPr>
          <w:rFonts w:ascii="Arial" w:hAnsi="Arial" w:cs="Arial"/>
          <w:sz w:val="24"/>
          <w:szCs w:val="24"/>
        </w:rPr>
        <w:t xml:space="preserve">Prema značajkama </w:t>
      </w:r>
      <w:r>
        <w:rPr>
          <w:rFonts w:ascii="Arial" w:hAnsi="Arial" w:cs="Arial"/>
          <w:sz w:val="24"/>
          <w:szCs w:val="24"/>
        </w:rPr>
        <w:t>ceste, od ukupno 1</w:t>
      </w:r>
      <w:r w:rsidR="00CB4F44">
        <w:rPr>
          <w:rFonts w:ascii="Arial" w:hAnsi="Arial" w:cs="Arial"/>
          <w:sz w:val="24"/>
          <w:szCs w:val="24"/>
        </w:rPr>
        <w:t>177</w:t>
      </w:r>
      <w:r>
        <w:rPr>
          <w:rFonts w:ascii="Arial" w:hAnsi="Arial" w:cs="Arial"/>
          <w:sz w:val="24"/>
          <w:szCs w:val="24"/>
        </w:rPr>
        <w:t xml:space="preserve"> prometn</w:t>
      </w:r>
      <w:r w:rsidR="00CB4F44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nesreć</w:t>
      </w:r>
      <w:r w:rsidR="00CB4F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 202</w:t>
      </w:r>
      <w:r w:rsidR="00CB4F4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godini, </w:t>
      </w:r>
      <w:r w:rsidR="008142F4">
        <w:rPr>
          <w:rFonts w:ascii="Arial" w:hAnsi="Arial" w:cs="Arial"/>
          <w:sz w:val="24"/>
          <w:szCs w:val="24"/>
        </w:rPr>
        <w:t>7</w:t>
      </w:r>
      <w:r w:rsidR="00CB4F44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nesreć</w:t>
      </w:r>
      <w:r w:rsidR="00CB4F4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CB4F44">
        <w:rPr>
          <w:rFonts w:ascii="Arial" w:hAnsi="Arial" w:cs="Arial"/>
          <w:sz w:val="24"/>
          <w:szCs w:val="24"/>
        </w:rPr>
        <w:t xml:space="preserve">su </w:t>
      </w:r>
      <w:r w:rsidR="008168B4">
        <w:rPr>
          <w:rFonts w:ascii="Arial" w:hAnsi="Arial" w:cs="Arial"/>
          <w:sz w:val="24"/>
          <w:szCs w:val="24"/>
        </w:rPr>
        <w:t>se dogodil</w:t>
      </w:r>
      <w:r w:rsidR="00CB4F4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na ravnom cestovnom </w:t>
      </w:r>
      <w:r w:rsidR="008168B4">
        <w:rPr>
          <w:rFonts w:ascii="Arial" w:hAnsi="Arial" w:cs="Arial"/>
          <w:sz w:val="24"/>
          <w:szCs w:val="24"/>
        </w:rPr>
        <w:t>smjeru</w:t>
      </w:r>
      <w:r>
        <w:rPr>
          <w:rFonts w:ascii="Arial" w:hAnsi="Arial" w:cs="Arial"/>
          <w:sz w:val="24"/>
          <w:szCs w:val="24"/>
        </w:rPr>
        <w:t xml:space="preserve">, </w:t>
      </w:r>
      <w:r w:rsidR="00884BA5">
        <w:rPr>
          <w:rFonts w:ascii="Arial" w:hAnsi="Arial" w:cs="Arial"/>
          <w:sz w:val="24"/>
          <w:szCs w:val="24"/>
        </w:rPr>
        <w:t>1</w:t>
      </w:r>
      <w:r w:rsidR="00CB4F44">
        <w:rPr>
          <w:rFonts w:ascii="Arial" w:hAnsi="Arial" w:cs="Arial"/>
          <w:sz w:val="24"/>
          <w:szCs w:val="24"/>
        </w:rPr>
        <w:t>1</w:t>
      </w:r>
      <w:r w:rsidR="009D6977">
        <w:rPr>
          <w:rFonts w:ascii="Arial" w:hAnsi="Arial" w:cs="Arial"/>
          <w:sz w:val="24"/>
          <w:szCs w:val="24"/>
        </w:rPr>
        <w:t>1</w:t>
      </w:r>
      <w:r w:rsidR="00884BA5">
        <w:rPr>
          <w:rFonts w:ascii="Arial" w:hAnsi="Arial" w:cs="Arial"/>
          <w:sz w:val="24"/>
          <w:szCs w:val="24"/>
        </w:rPr>
        <w:t xml:space="preserve"> na T križanju, </w:t>
      </w:r>
      <w:r w:rsidR="00CB4F44">
        <w:rPr>
          <w:rFonts w:ascii="Arial" w:hAnsi="Arial" w:cs="Arial"/>
          <w:sz w:val="24"/>
          <w:szCs w:val="24"/>
        </w:rPr>
        <w:t>96 na parkiralištu, 88 na četverokrakom križanju, 8</w:t>
      </w:r>
      <w:r w:rsidR="009D6977">
        <w:rPr>
          <w:rFonts w:ascii="Arial" w:hAnsi="Arial" w:cs="Arial"/>
          <w:sz w:val="24"/>
          <w:szCs w:val="24"/>
        </w:rPr>
        <w:t>1</w:t>
      </w:r>
      <w:r w:rsidR="00884BA5">
        <w:rPr>
          <w:rFonts w:ascii="Arial" w:hAnsi="Arial" w:cs="Arial"/>
          <w:sz w:val="24"/>
          <w:szCs w:val="24"/>
        </w:rPr>
        <w:t xml:space="preserve"> u zavoju, </w:t>
      </w:r>
      <w:r w:rsidR="00CB4F44">
        <w:rPr>
          <w:rFonts w:ascii="Arial" w:hAnsi="Arial" w:cs="Arial"/>
          <w:sz w:val="24"/>
          <w:szCs w:val="24"/>
        </w:rPr>
        <w:t>4</w:t>
      </w:r>
      <w:r w:rsidR="00884BA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u kružnom toku itd.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55506">
        <w:rPr>
          <w:rFonts w:ascii="Arial" w:hAnsi="Arial" w:cs="Arial"/>
          <w:sz w:val="24"/>
          <w:szCs w:val="24"/>
        </w:rPr>
        <w:t>Prema</w:t>
      </w:r>
      <w:r>
        <w:rPr>
          <w:rFonts w:ascii="Arial" w:hAnsi="Arial" w:cs="Arial"/>
          <w:sz w:val="24"/>
          <w:szCs w:val="24"/>
        </w:rPr>
        <w:t xml:space="preserve"> vrstama prometnih nesreća, najviše se nesreća s nastradalim osobama dogodilo prilikom slijetanja vozila s </w:t>
      </w:r>
      <w:r w:rsidR="008168B4">
        <w:rPr>
          <w:rFonts w:ascii="Arial" w:hAnsi="Arial" w:cs="Arial"/>
          <w:sz w:val="24"/>
          <w:szCs w:val="24"/>
        </w:rPr>
        <w:t>ceste</w:t>
      </w:r>
      <w:r>
        <w:rPr>
          <w:rFonts w:ascii="Arial" w:hAnsi="Arial" w:cs="Arial"/>
          <w:sz w:val="24"/>
          <w:szCs w:val="24"/>
        </w:rPr>
        <w:t xml:space="preserve"> i to </w:t>
      </w:r>
      <w:r w:rsidR="00F01366">
        <w:rPr>
          <w:rFonts w:ascii="Arial" w:hAnsi="Arial" w:cs="Arial"/>
          <w:sz w:val="24"/>
          <w:szCs w:val="24"/>
        </w:rPr>
        <w:t>88</w:t>
      </w:r>
      <w:r w:rsidR="00884BA5">
        <w:rPr>
          <w:rFonts w:ascii="Arial" w:hAnsi="Arial" w:cs="Arial"/>
          <w:sz w:val="24"/>
          <w:szCs w:val="24"/>
        </w:rPr>
        <w:t xml:space="preserve"> nesreća</w:t>
      </w:r>
      <w:r>
        <w:rPr>
          <w:rFonts w:ascii="Arial" w:hAnsi="Arial" w:cs="Arial"/>
          <w:sz w:val="24"/>
          <w:szCs w:val="24"/>
        </w:rPr>
        <w:t xml:space="preserve">, </w:t>
      </w:r>
      <w:r w:rsidR="00F01366">
        <w:rPr>
          <w:rFonts w:ascii="Arial" w:hAnsi="Arial" w:cs="Arial"/>
          <w:sz w:val="24"/>
          <w:szCs w:val="24"/>
        </w:rPr>
        <w:t>pri vožnji u slijedu 6</w:t>
      </w:r>
      <w:r w:rsidR="009D6977">
        <w:rPr>
          <w:rFonts w:ascii="Arial" w:hAnsi="Arial" w:cs="Arial"/>
          <w:sz w:val="24"/>
          <w:szCs w:val="24"/>
        </w:rPr>
        <w:t>9</w:t>
      </w:r>
      <w:r w:rsidR="00F01366">
        <w:rPr>
          <w:rFonts w:ascii="Arial" w:hAnsi="Arial" w:cs="Arial"/>
          <w:sz w:val="24"/>
          <w:szCs w:val="24"/>
        </w:rPr>
        <w:t xml:space="preserve"> nesreća, </w:t>
      </w:r>
      <w:r>
        <w:rPr>
          <w:rFonts w:ascii="Arial" w:hAnsi="Arial" w:cs="Arial"/>
          <w:sz w:val="24"/>
          <w:szCs w:val="24"/>
        </w:rPr>
        <w:t xml:space="preserve">te prilikom bočnog sudara </w:t>
      </w:r>
      <w:r w:rsidR="00F01366">
        <w:rPr>
          <w:rFonts w:ascii="Arial" w:hAnsi="Arial" w:cs="Arial"/>
          <w:sz w:val="24"/>
          <w:szCs w:val="24"/>
        </w:rPr>
        <w:t>6</w:t>
      </w:r>
      <w:r w:rsidR="009D697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nesreć</w:t>
      </w:r>
      <w:r w:rsidR="00F013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Najčešće okolnosti koje su prethodile prometnim nesrećama s nastradalim osobama su u pogreškama vozača zbog nepropisne i neprilagođene brzine i to u </w:t>
      </w:r>
      <w:r w:rsidR="00F01366">
        <w:rPr>
          <w:rFonts w:ascii="Arial" w:hAnsi="Arial" w:cs="Arial"/>
          <w:sz w:val="24"/>
          <w:szCs w:val="24"/>
        </w:rPr>
        <w:t>93</w:t>
      </w:r>
      <w:r w:rsidR="003F2131">
        <w:rPr>
          <w:rFonts w:ascii="Arial" w:hAnsi="Arial" w:cs="Arial"/>
          <w:sz w:val="24"/>
          <w:szCs w:val="24"/>
        </w:rPr>
        <w:t xml:space="preserve"> nesreć</w:t>
      </w:r>
      <w:r w:rsidR="00F01366">
        <w:rPr>
          <w:rFonts w:ascii="Arial" w:hAnsi="Arial" w:cs="Arial"/>
          <w:sz w:val="24"/>
          <w:szCs w:val="24"/>
        </w:rPr>
        <w:t>e</w:t>
      </w:r>
      <w:r w:rsidR="008142F4">
        <w:rPr>
          <w:rFonts w:ascii="Arial" w:hAnsi="Arial" w:cs="Arial"/>
          <w:sz w:val="24"/>
          <w:szCs w:val="24"/>
        </w:rPr>
        <w:t xml:space="preserve">, </w:t>
      </w:r>
      <w:r w:rsidR="00F01366">
        <w:rPr>
          <w:rFonts w:ascii="Arial" w:hAnsi="Arial" w:cs="Arial"/>
          <w:sz w:val="24"/>
          <w:szCs w:val="24"/>
        </w:rPr>
        <w:t xml:space="preserve">nepropisnog kretanja vozilom na kolniku u 73 nesreće, </w:t>
      </w:r>
      <w:r>
        <w:rPr>
          <w:rFonts w:ascii="Arial" w:hAnsi="Arial" w:cs="Arial"/>
          <w:sz w:val="24"/>
          <w:szCs w:val="24"/>
        </w:rPr>
        <w:t xml:space="preserve">nepoštivanja prednosti prolaza </w:t>
      </w:r>
      <w:r w:rsidR="008142F4">
        <w:rPr>
          <w:rFonts w:ascii="Arial" w:hAnsi="Arial" w:cs="Arial"/>
          <w:sz w:val="24"/>
          <w:szCs w:val="24"/>
        </w:rPr>
        <w:t xml:space="preserve">u </w:t>
      </w:r>
      <w:r w:rsidR="009D6977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 xml:space="preserve"> nesreć</w:t>
      </w:r>
      <w:r w:rsidR="008142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vožnje na nedovoljnoj udaljenosti </w:t>
      </w:r>
      <w:r w:rsidR="008142F4">
        <w:rPr>
          <w:rFonts w:ascii="Arial" w:hAnsi="Arial" w:cs="Arial"/>
          <w:sz w:val="24"/>
          <w:szCs w:val="24"/>
        </w:rPr>
        <w:t xml:space="preserve">u </w:t>
      </w:r>
      <w:r w:rsidR="00F01366">
        <w:rPr>
          <w:rFonts w:ascii="Arial" w:hAnsi="Arial" w:cs="Arial"/>
          <w:sz w:val="24"/>
          <w:szCs w:val="24"/>
        </w:rPr>
        <w:t>5</w:t>
      </w:r>
      <w:r w:rsidR="009D697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nesreć</w:t>
      </w:r>
      <w:r w:rsidR="00884BA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nepropisnog uključenja u promet </w:t>
      </w:r>
      <w:r w:rsidR="008142F4">
        <w:rPr>
          <w:rFonts w:ascii="Arial" w:hAnsi="Arial" w:cs="Arial"/>
          <w:sz w:val="24"/>
          <w:szCs w:val="24"/>
        </w:rPr>
        <w:t xml:space="preserve">u </w:t>
      </w:r>
      <w:r w:rsidR="00884BA5">
        <w:rPr>
          <w:rFonts w:ascii="Arial" w:hAnsi="Arial" w:cs="Arial"/>
          <w:sz w:val="24"/>
          <w:szCs w:val="24"/>
        </w:rPr>
        <w:t>2</w:t>
      </w:r>
      <w:r w:rsidR="009D697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nesreć</w:t>
      </w:r>
      <w:r w:rsidR="00884B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te </w:t>
      </w:r>
      <w:r w:rsidR="008142F4">
        <w:rPr>
          <w:rFonts w:ascii="Arial" w:hAnsi="Arial" w:cs="Arial"/>
          <w:sz w:val="24"/>
          <w:szCs w:val="24"/>
        </w:rPr>
        <w:t xml:space="preserve">zbog </w:t>
      </w:r>
      <w:r>
        <w:rPr>
          <w:rFonts w:ascii="Arial" w:hAnsi="Arial" w:cs="Arial"/>
          <w:sz w:val="24"/>
          <w:szCs w:val="24"/>
        </w:rPr>
        <w:t xml:space="preserve">nepropisnog skretanja </w:t>
      </w:r>
      <w:r w:rsidR="008142F4">
        <w:rPr>
          <w:rFonts w:ascii="Arial" w:hAnsi="Arial" w:cs="Arial"/>
          <w:sz w:val="24"/>
          <w:szCs w:val="24"/>
        </w:rPr>
        <w:t xml:space="preserve">u </w:t>
      </w:r>
      <w:r w:rsidR="00884BA5">
        <w:rPr>
          <w:rFonts w:ascii="Arial" w:hAnsi="Arial" w:cs="Arial"/>
          <w:sz w:val="24"/>
          <w:szCs w:val="24"/>
        </w:rPr>
        <w:t>2</w:t>
      </w:r>
      <w:r w:rsidR="00F0136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nesreć</w:t>
      </w:r>
      <w:r w:rsidR="00F013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64888264" wp14:editId="63FF1C14">
            <wp:extent cx="5939790" cy="3225800"/>
            <wp:effectExtent l="0" t="0" r="3810" b="0"/>
            <wp:docPr id="300" name="Grafikon 30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D3BDC" w:rsidRDefault="007D3BDC" w:rsidP="002270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</w:t>
      </w:r>
      <w:r w:rsidR="00F01366">
        <w:rPr>
          <w:rFonts w:ascii="Arial" w:hAnsi="Arial" w:cs="Arial"/>
          <w:sz w:val="24"/>
          <w:szCs w:val="24"/>
        </w:rPr>
        <w:t>61</w:t>
      </w:r>
      <w:r w:rsidR="009D697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nastradal</w:t>
      </w:r>
      <w:r w:rsidR="003F2131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osob</w:t>
      </w:r>
      <w:r w:rsidR="003F21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stradalo je </w:t>
      </w:r>
      <w:r w:rsidR="00F01366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 xml:space="preserve"> djece u dobi do 14 godina starosti, </w:t>
      </w:r>
      <w:r w:rsidR="00265679">
        <w:rPr>
          <w:rFonts w:ascii="Arial" w:hAnsi="Arial" w:cs="Arial"/>
          <w:sz w:val="24"/>
          <w:szCs w:val="24"/>
        </w:rPr>
        <w:t>dok je u 202</w:t>
      </w:r>
      <w:r w:rsidR="00F01366">
        <w:rPr>
          <w:rFonts w:ascii="Arial" w:hAnsi="Arial" w:cs="Arial"/>
          <w:sz w:val="24"/>
          <w:szCs w:val="24"/>
        </w:rPr>
        <w:t>4</w:t>
      </w:r>
      <w:r w:rsidR="00265679">
        <w:rPr>
          <w:rFonts w:ascii="Arial" w:hAnsi="Arial" w:cs="Arial"/>
          <w:sz w:val="24"/>
          <w:szCs w:val="24"/>
        </w:rPr>
        <w:t xml:space="preserve">. godini u prometu nastradalo </w:t>
      </w:r>
      <w:r w:rsidR="00884BA5">
        <w:rPr>
          <w:rFonts w:ascii="Arial" w:hAnsi="Arial" w:cs="Arial"/>
          <w:sz w:val="24"/>
          <w:szCs w:val="24"/>
        </w:rPr>
        <w:t>3</w:t>
      </w:r>
      <w:r w:rsidR="00F01366">
        <w:rPr>
          <w:rFonts w:ascii="Arial" w:hAnsi="Arial" w:cs="Arial"/>
          <w:sz w:val="24"/>
          <w:szCs w:val="24"/>
        </w:rPr>
        <w:t>6</w:t>
      </w:r>
      <w:r w:rsidR="00265679">
        <w:rPr>
          <w:rFonts w:ascii="Arial" w:hAnsi="Arial" w:cs="Arial"/>
          <w:sz w:val="24"/>
          <w:szCs w:val="24"/>
        </w:rPr>
        <w:t xml:space="preserve"> djece. </w:t>
      </w:r>
      <w:r w:rsidR="008518E0">
        <w:rPr>
          <w:rFonts w:ascii="Arial" w:hAnsi="Arial" w:cs="Arial"/>
          <w:sz w:val="24"/>
          <w:szCs w:val="24"/>
        </w:rPr>
        <w:t>Poginulo je jedno dijete, t</w:t>
      </w:r>
      <w:r>
        <w:rPr>
          <w:rFonts w:ascii="Arial" w:hAnsi="Arial" w:cs="Arial"/>
          <w:sz w:val="24"/>
          <w:szCs w:val="24"/>
        </w:rPr>
        <w:t>eško</w:t>
      </w:r>
      <w:r w:rsidR="00F01366">
        <w:rPr>
          <w:rFonts w:ascii="Arial" w:hAnsi="Arial" w:cs="Arial"/>
          <w:sz w:val="24"/>
          <w:szCs w:val="24"/>
        </w:rPr>
        <w:t xml:space="preserve"> su ozlijeđena 3 djeteta</w:t>
      </w:r>
      <w:r>
        <w:rPr>
          <w:rFonts w:ascii="Arial" w:hAnsi="Arial" w:cs="Arial"/>
          <w:sz w:val="24"/>
          <w:szCs w:val="24"/>
        </w:rPr>
        <w:t xml:space="preserve">, a lakše </w:t>
      </w:r>
      <w:r w:rsidR="009635E5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 xml:space="preserve">ozljede </w:t>
      </w:r>
      <w:r w:rsidR="009635E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adobilo </w:t>
      </w:r>
      <w:r w:rsidR="009635E5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 xml:space="preserve"> djece.</w:t>
      </w:r>
    </w:p>
    <w:p w:rsidR="007D3BDC" w:rsidRPr="002713F0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3F0">
        <w:rPr>
          <w:rFonts w:ascii="Arial" w:hAnsi="Arial" w:cs="Arial"/>
          <w:sz w:val="24"/>
          <w:szCs w:val="24"/>
        </w:rPr>
        <w:tab/>
      </w:r>
    </w:p>
    <w:p w:rsidR="007D3BDC" w:rsidRPr="002713F0" w:rsidRDefault="007D3BDC" w:rsidP="00227007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2713F0">
        <w:rPr>
          <w:rFonts w:ascii="Arial" w:hAnsi="Arial" w:cs="Arial"/>
          <w:szCs w:val="24"/>
        </w:rPr>
        <w:t xml:space="preserve"> </w:t>
      </w:r>
      <w:r w:rsidRPr="002713F0">
        <w:rPr>
          <w:rFonts w:ascii="Arial" w:hAnsi="Arial" w:cs="Arial"/>
          <w:szCs w:val="24"/>
        </w:rPr>
        <w:tab/>
        <w:t xml:space="preserve">Pod utjecajem alkohola </w:t>
      </w:r>
      <w:r w:rsidR="002713F0" w:rsidRPr="002713F0">
        <w:rPr>
          <w:rFonts w:ascii="Arial" w:hAnsi="Arial" w:cs="Arial"/>
          <w:szCs w:val="24"/>
        </w:rPr>
        <w:t>su</w:t>
      </w:r>
      <w:r w:rsidRPr="002713F0">
        <w:rPr>
          <w:rFonts w:ascii="Arial" w:hAnsi="Arial" w:cs="Arial"/>
          <w:szCs w:val="24"/>
        </w:rPr>
        <w:t xml:space="preserve"> u trenutku prometne nesreće bi</w:t>
      </w:r>
      <w:r w:rsidR="002713F0" w:rsidRPr="002713F0">
        <w:rPr>
          <w:rFonts w:ascii="Arial" w:hAnsi="Arial" w:cs="Arial"/>
          <w:szCs w:val="24"/>
        </w:rPr>
        <w:t>la</w:t>
      </w:r>
      <w:r w:rsidRPr="002713F0">
        <w:rPr>
          <w:rFonts w:ascii="Arial" w:hAnsi="Arial" w:cs="Arial"/>
          <w:szCs w:val="24"/>
        </w:rPr>
        <w:t xml:space="preserve"> </w:t>
      </w:r>
      <w:r w:rsidR="00265679" w:rsidRPr="002713F0">
        <w:rPr>
          <w:rFonts w:ascii="Arial" w:hAnsi="Arial" w:cs="Arial"/>
          <w:szCs w:val="24"/>
        </w:rPr>
        <w:t>1</w:t>
      </w:r>
      <w:r w:rsidR="002713F0" w:rsidRPr="002713F0">
        <w:rPr>
          <w:rFonts w:ascii="Arial" w:hAnsi="Arial" w:cs="Arial"/>
          <w:szCs w:val="24"/>
        </w:rPr>
        <w:t>5</w:t>
      </w:r>
      <w:r w:rsidR="009635E5">
        <w:rPr>
          <w:rFonts w:ascii="Arial" w:hAnsi="Arial" w:cs="Arial"/>
          <w:szCs w:val="24"/>
        </w:rPr>
        <w:t>4</w:t>
      </w:r>
      <w:r w:rsidRPr="002713F0">
        <w:rPr>
          <w:rFonts w:ascii="Arial" w:hAnsi="Arial" w:cs="Arial"/>
          <w:szCs w:val="24"/>
        </w:rPr>
        <w:t xml:space="preserve"> vozač</w:t>
      </w:r>
      <w:r w:rsidR="002713F0" w:rsidRPr="002713F0">
        <w:rPr>
          <w:rFonts w:ascii="Arial" w:hAnsi="Arial" w:cs="Arial"/>
          <w:szCs w:val="24"/>
        </w:rPr>
        <w:t>a</w:t>
      </w:r>
      <w:r w:rsidRPr="002713F0">
        <w:rPr>
          <w:rFonts w:ascii="Arial" w:hAnsi="Arial" w:cs="Arial"/>
          <w:szCs w:val="24"/>
        </w:rPr>
        <w:t xml:space="preserve"> (prošle godine </w:t>
      </w:r>
      <w:r w:rsidR="00587CC3" w:rsidRPr="002713F0">
        <w:rPr>
          <w:rFonts w:ascii="Arial" w:hAnsi="Arial" w:cs="Arial"/>
          <w:szCs w:val="24"/>
        </w:rPr>
        <w:t>1</w:t>
      </w:r>
      <w:r w:rsidR="009635E5">
        <w:rPr>
          <w:rFonts w:ascii="Arial" w:hAnsi="Arial" w:cs="Arial"/>
          <w:szCs w:val="24"/>
        </w:rPr>
        <w:t>53</w:t>
      </w:r>
      <w:r w:rsidRPr="002713F0">
        <w:rPr>
          <w:rFonts w:ascii="Arial" w:hAnsi="Arial" w:cs="Arial"/>
          <w:szCs w:val="24"/>
        </w:rPr>
        <w:t xml:space="preserve">), </w:t>
      </w:r>
      <w:r w:rsidR="009635E5">
        <w:rPr>
          <w:rFonts w:ascii="Arial" w:hAnsi="Arial" w:cs="Arial"/>
          <w:szCs w:val="24"/>
        </w:rPr>
        <w:t xml:space="preserve">2 pješaka i 1 </w:t>
      </w:r>
      <w:r w:rsidR="002713F0" w:rsidRPr="002713F0">
        <w:rPr>
          <w:rFonts w:ascii="Arial" w:hAnsi="Arial" w:cs="Arial"/>
          <w:szCs w:val="24"/>
        </w:rPr>
        <w:t>putnik.</w:t>
      </w:r>
      <w:r w:rsidRPr="002713F0">
        <w:rPr>
          <w:rFonts w:ascii="Arial" w:hAnsi="Arial" w:cs="Arial"/>
          <w:szCs w:val="24"/>
        </w:rPr>
        <w:t xml:space="preserve"> </w:t>
      </w:r>
    </w:p>
    <w:p w:rsidR="007D3BDC" w:rsidRPr="002713F0" w:rsidRDefault="007D3BDC" w:rsidP="00227007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D3BDC" w:rsidRPr="002713F0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18E0">
        <w:rPr>
          <w:rFonts w:ascii="Arial" w:hAnsi="Arial" w:cs="Arial"/>
          <w:color w:val="FF0000"/>
          <w:sz w:val="24"/>
          <w:szCs w:val="24"/>
        </w:rPr>
        <w:tab/>
      </w:r>
      <w:r w:rsidRPr="002713F0">
        <w:rPr>
          <w:rFonts w:ascii="Arial" w:hAnsi="Arial" w:cs="Arial"/>
          <w:sz w:val="24"/>
          <w:szCs w:val="24"/>
        </w:rPr>
        <w:t xml:space="preserve">Nadzorom prometa policijski službenici su utvrdili ukupno </w:t>
      </w:r>
      <w:r w:rsidR="002713F0" w:rsidRPr="002713F0">
        <w:rPr>
          <w:rFonts w:ascii="Arial" w:hAnsi="Arial" w:cs="Arial"/>
          <w:sz w:val="24"/>
          <w:szCs w:val="24"/>
        </w:rPr>
        <w:t>3</w:t>
      </w:r>
      <w:r w:rsidR="009635E5">
        <w:rPr>
          <w:rFonts w:ascii="Arial" w:hAnsi="Arial" w:cs="Arial"/>
          <w:sz w:val="24"/>
          <w:szCs w:val="24"/>
        </w:rPr>
        <w:t>2</w:t>
      </w:r>
      <w:r w:rsidRPr="002713F0">
        <w:rPr>
          <w:rFonts w:ascii="Arial" w:hAnsi="Arial" w:cs="Arial"/>
          <w:sz w:val="24"/>
          <w:szCs w:val="24"/>
        </w:rPr>
        <w:t>.</w:t>
      </w:r>
      <w:r w:rsidR="009D6977">
        <w:rPr>
          <w:rFonts w:ascii="Arial" w:hAnsi="Arial" w:cs="Arial"/>
          <w:sz w:val="24"/>
          <w:szCs w:val="24"/>
        </w:rPr>
        <w:t>703</w:t>
      </w:r>
      <w:r w:rsidRPr="002713F0">
        <w:rPr>
          <w:rFonts w:ascii="Arial" w:hAnsi="Arial" w:cs="Arial"/>
          <w:sz w:val="24"/>
          <w:szCs w:val="24"/>
        </w:rPr>
        <w:t xml:space="preserve"> prekršaj</w:t>
      </w:r>
      <w:r w:rsidR="002713F0" w:rsidRPr="002713F0">
        <w:rPr>
          <w:rFonts w:ascii="Arial" w:hAnsi="Arial" w:cs="Arial"/>
          <w:sz w:val="24"/>
          <w:szCs w:val="24"/>
        </w:rPr>
        <w:t>a</w:t>
      </w:r>
      <w:r w:rsidRPr="002713F0">
        <w:rPr>
          <w:rFonts w:ascii="Arial" w:hAnsi="Arial" w:cs="Arial"/>
          <w:sz w:val="24"/>
          <w:szCs w:val="24"/>
        </w:rPr>
        <w:t xml:space="preserve"> u cestovnom prometu, što je za </w:t>
      </w:r>
      <w:r w:rsidR="009635E5">
        <w:rPr>
          <w:rFonts w:ascii="Arial" w:hAnsi="Arial" w:cs="Arial"/>
          <w:sz w:val="24"/>
          <w:szCs w:val="24"/>
        </w:rPr>
        <w:t>7,</w:t>
      </w:r>
      <w:r w:rsidR="009D6977">
        <w:rPr>
          <w:rFonts w:ascii="Arial" w:hAnsi="Arial" w:cs="Arial"/>
          <w:sz w:val="24"/>
          <w:szCs w:val="24"/>
        </w:rPr>
        <w:t>8</w:t>
      </w:r>
      <w:r w:rsidRPr="002713F0">
        <w:rPr>
          <w:rFonts w:ascii="Arial" w:hAnsi="Arial" w:cs="Arial"/>
          <w:sz w:val="24"/>
          <w:szCs w:val="24"/>
        </w:rPr>
        <w:t xml:space="preserve">% </w:t>
      </w:r>
      <w:r w:rsidR="00587CC3" w:rsidRPr="002713F0">
        <w:rPr>
          <w:rFonts w:ascii="Arial" w:hAnsi="Arial" w:cs="Arial"/>
          <w:sz w:val="24"/>
          <w:szCs w:val="24"/>
        </w:rPr>
        <w:t>viš</w:t>
      </w:r>
      <w:r w:rsidRPr="002713F0">
        <w:rPr>
          <w:rFonts w:ascii="Arial" w:hAnsi="Arial" w:cs="Arial"/>
          <w:sz w:val="24"/>
          <w:szCs w:val="24"/>
        </w:rPr>
        <w:t>e nego u 202</w:t>
      </w:r>
      <w:r w:rsidR="009635E5">
        <w:rPr>
          <w:rFonts w:ascii="Arial" w:hAnsi="Arial" w:cs="Arial"/>
          <w:sz w:val="24"/>
          <w:szCs w:val="24"/>
        </w:rPr>
        <w:t>4</w:t>
      </w:r>
      <w:r w:rsidRPr="002713F0">
        <w:rPr>
          <w:rFonts w:ascii="Arial" w:hAnsi="Arial" w:cs="Arial"/>
          <w:sz w:val="24"/>
          <w:szCs w:val="24"/>
        </w:rPr>
        <w:t>. godini.</w:t>
      </w:r>
    </w:p>
    <w:p w:rsidR="007D3BDC" w:rsidRPr="002713F0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3F0">
        <w:rPr>
          <w:rFonts w:ascii="Arial" w:hAnsi="Arial" w:cs="Arial"/>
          <w:sz w:val="24"/>
          <w:szCs w:val="24"/>
        </w:rPr>
        <w:tab/>
        <w:t>Od ukupnog broja prekršaja, utvrđen</w:t>
      </w:r>
      <w:r w:rsidR="009D6977">
        <w:rPr>
          <w:rFonts w:ascii="Arial" w:hAnsi="Arial" w:cs="Arial"/>
          <w:sz w:val="24"/>
          <w:szCs w:val="24"/>
        </w:rPr>
        <w:t>a</w:t>
      </w:r>
      <w:r w:rsidRPr="002713F0">
        <w:rPr>
          <w:rFonts w:ascii="Arial" w:hAnsi="Arial" w:cs="Arial"/>
          <w:sz w:val="24"/>
          <w:szCs w:val="24"/>
        </w:rPr>
        <w:t xml:space="preserve"> </w:t>
      </w:r>
      <w:r w:rsidR="009D6977">
        <w:rPr>
          <w:rFonts w:ascii="Arial" w:hAnsi="Arial" w:cs="Arial"/>
          <w:sz w:val="24"/>
          <w:szCs w:val="24"/>
        </w:rPr>
        <w:t>su</w:t>
      </w:r>
      <w:r w:rsidRPr="002713F0">
        <w:rPr>
          <w:rFonts w:ascii="Arial" w:hAnsi="Arial" w:cs="Arial"/>
          <w:sz w:val="24"/>
          <w:szCs w:val="24"/>
        </w:rPr>
        <w:t xml:space="preserve"> 1</w:t>
      </w:r>
      <w:r w:rsidR="002713F0" w:rsidRPr="002713F0">
        <w:rPr>
          <w:rFonts w:ascii="Arial" w:hAnsi="Arial" w:cs="Arial"/>
          <w:sz w:val="24"/>
          <w:szCs w:val="24"/>
        </w:rPr>
        <w:t>3</w:t>
      </w:r>
      <w:r w:rsidRPr="002713F0">
        <w:rPr>
          <w:rFonts w:ascii="Arial" w:hAnsi="Arial" w:cs="Arial"/>
          <w:sz w:val="24"/>
          <w:szCs w:val="24"/>
        </w:rPr>
        <w:t>.</w:t>
      </w:r>
      <w:r w:rsidR="002713F0" w:rsidRPr="002713F0">
        <w:rPr>
          <w:rFonts w:ascii="Arial" w:hAnsi="Arial" w:cs="Arial"/>
          <w:sz w:val="24"/>
          <w:szCs w:val="24"/>
        </w:rPr>
        <w:t>2</w:t>
      </w:r>
      <w:r w:rsidR="009D6977">
        <w:rPr>
          <w:rFonts w:ascii="Arial" w:hAnsi="Arial" w:cs="Arial"/>
          <w:sz w:val="24"/>
          <w:szCs w:val="24"/>
        </w:rPr>
        <w:t>93</w:t>
      </w:r>
      <w:r w:rsidRPr="002713F0">
        <w:rPr>
          <w:rFonts w:ascii="Arial" w:hAnsi="Arial" w:cs="Arial"/>
          <w:sz w:val="24"/>
          <w:szCs w:val="24"/>
        </w:rPr>
        <w:t xml:space="preserve"> prekršaja vožnje nepropisnom brzinom što je u odnosu na 202</w:t>
      </w:r>
      <w:r w:rsidR="009635E5">
        <w:rPr>
          <w:rFonts w:ascii="Arial" w:hAnsi="Arial" w:cs="Arial"/>
          <w:sz w:val="24"/>
          <w:szCs w:val="24"/>
        </w:rPr>
        <w:t>4</w:t>
      </w:r>
      <w:r w:rsidRPr="002713F0">
        <w:rPr>
          <w:rFonts w:ascii="Arial" w:hAnsi="Arial" w:cs="Arial"/>
          <w:sz w:val="24"/>
          <w:szCs w:val="24"/>
        </w:rPr>
        <w:t xml:space="preserve">. godinu </w:t>
      </w:r>
      <w:r w:rsidR="009635E5">
        <w:rPr>
          <w:rFonts w:ascii="Arial" w:hAnsi="Arial" w:cs="Arial"/>
          <w:sz w:val="24"/>
          <w:szCs w:val="24"/>
        </w:rPr>
        <w:t>manj</w:t>
      </w:r>
      <w:r w:rsidR="00265679" w:rsidRPr="002713F0">
        <w:rPr>
          <w:rFonts w:ascii="Arial" w:hAnsi="Arial" w:cs="Arial"/>
          <w:sz w:val="24"/>
          <w:szCs w:val="24"/>
        </w:rPr>
        <w:t>e</w:t>
      </w:r>
      <w:r w:rsidRPr="002713F0">
        <w:rPr>
          <w:rFonts w:ascii="Arial" w:hAnsi="Arial" w:cs="Arial"/>
          <w:sz w:val="24"/>
          <w:szCs w:val="24"/>
        </w:rPr>
        <w:t xml:space="preserve"> za </w:t>
      </w:r>
      <w:r w:rsidR="009D6977">
        <w:rPr>
          <w:rFonts w:ascii="Arial" w:hAnsi="Arial" w:cs="Arial"/>
          <w:sz w:val="24"/>
          <w:szCs w:val="24"/>
        </w:rPr>
        <w:t>1 prekršaj</w:t>
      </w:r>
      <w:r w:rsidRPr="002713F0">
        <w:rPr>
          <w:rFonts w:ascii="Arial" w:hAnsi="Arial" w:cs="Arial"/>
          <w:sz w:val="24"/>
          <w:szCs w:val="24"/>
        </w:rPr>
        <w:t>, a zbog upravljanja vozilom pod utjecajem alkohola je utvrđeno 1</w:t>
      </w:r>
      <w:r w:rsidR="009635E5">
        <w:rPr>
          <w:rFonts w:ascii="Arial" w:hAnsi="Arial" w:cs="Arial"/>
          <w:sz w:val="24"/>
          <w:szCs w:val="24"/>
        </w:rPr>
        <w:t>31</w:t>
      </w:r>
      <w:r w:rsidR="009D6977">
        <w:rPr>
          <w:rFonts w:ascii="Arial" w:hAnsi="Arial" w:cs="Arial"/>
          <w:sz w:val="24"/>
          <w:szCs w:val="24"/>
        </w:rPr>
        <w:t>7</w:t>
      </w:r>
      <w:r w:rsidRPr="002713F0">
        <w:rPr>
          <w:rFonts w:ascii="Arial" w:hAnsi="Arial" w:cs="Arial"/>
          <w:sz w:val="24"/>
          <w:szCs w:val="24"/>
        </w:rPr>
        <w:t xml:space="preserve"> prekršaja što je za </w:t>
      </w:r>
      <w:r w:rsidR="005175A8">
        <w:rPr>
          <w:rFonts w:ascii="Arial" w:hAnsi="Arial" w:cs="Arial"/>
          <w:sz w:val="24"/>
          <w:szCs w:val="24"/>
        </w:rPr>
        <w:t xml:space="preserve">283 prekršaja ili </w:t>
      </w:r>
      <w:r w:rsidR="002713F0" w:rsidRPr="002713F0">
        <w:rPr>
          <w:rFonts w:ascii="Arial" w:hAnsi="Arial" w:cs="Arial"/>
          <w:sz w:val="24"/>
          <w:szCs w:val="24"/>
        </w:rPr>
        <w:t>2</w:t>
      </w:r>
      <w:r w:rsidR="009635E5">
        <w:rPr>
          <w:rFonts w:ascii="Arial" w:hAnsi="Arial" w:cs="Arial"/>
          <w:sz w:val="24"/>
          <w:szCs w:val="24"/>
        </w:rPr>
        <w:t>7,</w:t>
      </w:r>
      <w:r w:rsidR="005175A8">
        <w:rPr>
          <w:rFonts w:ascii="Arial" w:hAnsi="Arial" w:cs="Arial"/>
          <w:sz w:val="24"/>
          <w:szCs w:val="24"/>
        </w:rPr>
        <w:t>4</w:t>
      </w:r>
      <w:r w:rsidRPr="002713F0">
        <w:rPr>
          <w:rFonts w:ascii="Arial" w:hAnsi="Arial" w:cs="Arial"/>
          <w:sz w:val="24"/>
          <w:szCs w:val="24"/>
        </w:rPr>
        <w:t xml:space="preserve">% </w:t>
      </w:r>
      <w:r w:rsidR="009635E5">
        <w:rPr>
          <w:rFonts w:ascii="Arial" w:hAnsi="Arial" w:cs="Arial"/>
          <w:sz w:val="24"/>
          <w:szCs w:val="24"/>
        </w:rPr>
        <w:t xml:space="preserve">više </w:t>
      </w:r>
      <w:r w:rsidRPr="002713F0">
        <w:rPr>
          <w:rFonts w:ascii="Arial" w:hAnsi="Arial" w:cs="Arial"/>
          <w:sz w:val="24"/>
          <w:szCs w:val="24"/>
        </w:rPr>
        <w:t>nego u prošloj godini.</w:t>
      </w:r>
      <w:r w:rsidRPr="002713F0">
        <w:rPr>
          <w:rFonts w:ascii="Arial" w:hAnsi="Arial" w:cs="Arial"/>
          <w:sz w:val="24"/>
          <w:szCs w:val="24"/>
        </w:rPr>
        <w:tab/>
        <w:t xml:space="preserve"> 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JAVNI RED 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2270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9635E5">
        <w:rPr>
          <w:rFonts w:ascii="Arial" w:hAnsi="Arial" w:cs="Arial"/>
          <w:sz w:val="24"/>
          <w:szCs w:val="24"/>
        </w:rPr>
        <w:t>5</w:t>
      </w:r>
      <w:r w:rsidRPr="00A041F3">
        <w:rPr>
          <w:rFonts w:ascii="Arial" w:hAnsi="Arial" w:cs="Arial"/>
          <w:sz w:val="24"/>
          <w:szCs w:val="24"/>
        </w:rPr>
        <w:t>. godine ev</w:t>
      </w:r>
      <w:r w:rsidR="00587CC3">
        <w:rPr>
          <w:rFonts w:ascii="Arial" w:hAnsi="Arial" w:cs="Arial"/>
          <w:sz w:val="24"/>
          <w:szCs w:val="24"/>
        </w:rPr>
        <w:t>identiran</w:t>
      </w:r>
      <w:r w:rsidR="009635E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635E5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</w:t>
      </w:r>
      <w:r w:rsidR="009635E5">
        <w:rPr>
          <w:rFonts w:ascii="Arial" w:hAnsi="Arial" w:cs="Arial"/>
          <w:sz w:val="24"/>
          <w:szCs w:val="24"/>
        </w:rPr>
        <w:t>4163</w:t>
      </w:r>
      <w:r>
        <w:rPr>
          <w:rFonts w:ascii="Arial" w:hAnsi="Arial" w:cs="Arial"/>
          <w:sz w:val="24"/>
          <w:szCs w:val="24"/>
        </w:rPr>
        <w:t xml:space="preserve"> prekršaj</w:t>
      </w:r>
      <w:r w:rsidR="008518E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od </w:t>
      </w:r>
      <w:r w:rsidR="008518E0">
        <w:rPr>
          <w:rFonts w:ascii="Arial" w:hAnsi="Arial" w:cs="Arial"/>
          <w:sz w:val="24"/>
          <w:szCs w:val="24"/>
        </w:rPr>
        <w:t xml:space="preserve">kojih </w:t>
      </w:r>
      <w:r w:rsidR="009635E5">
        <w:rPr>
          <w:rFonts w:ascii="Arial" w:hAnsi="Arial" w:cs="Arial"/>
          <w:sz w:val="24"/>
          <w:szCs w:val="24"/>
        </w:rPr>
        <w:t>je</w:t>
      </w:r>
      <w:r w:rsidR="008518E0">
        <w:rPr>
          <w:rFonts w:ascii="Arial" w:hAnsi="Arial" w:cs="Arial"/>
          <w:sz w:val="24"/>
          <w:szCs w:val="24"/>
        </w:rPr>
        <w:t xml:space="preserve"> 5</w:t>
      </w:r>
      <w:r w:rsidR="009635E5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prekršaja protiv javnog reda i mira i </w:t>
      </w:r>
      <w:r w:rsidR="008518E0">
        <w:rPr>
          <w:rFonts w:ascii="Arial" w:hAnsi="Arial" w:cs="Arial"/>
          <w:sz w:val="24"/>
          <w:szCs w:val="24"/>
        </w:rPr>
        <w:t>3</w:t>
      </w:r>
      <w:r w:rsidR="009635E5">
        <w:rPr>
          <w:rFonts w:ascii="Arial" w:hAnsi="Arial" w:cs="Arial"/>
          <w:sz w:val="24"/>
          <w:szCs w:val="24"/>
        </w:rPr>
        <w:t>636</w:t>
      </w:r>
      <w:r>
        <w:rPr>
          <w:rFonts w:ascii="Arial" w:hAnsi="Arial" w:cs="Arial"/>
          <w:sz w:val="24"/>
          <w:szCs w:val="24"/>
        </w:rPr>
        <w:t xml:space="preserve"> prekršaja iz ostalih zakona.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odnosu na 202</w:t>
      </w:r>
      <w:r w:rsidR="009635E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 prekršaja je više za </w:t>
      </w:r>
      <w:r w:rsidR="00587CC3">
        <w:rPr>
          <w:rFonts w:ascii="Arial" w:hAnsi="Arial" w:cs="Arial"/>
          <w:sz w:val="24"/>
          <w:szCs w:val="24"/>
        </w:rPr>
        <w:t>1</w:t>
      </w:r>
      <w:r w:rsidR="008518E0">
        <w:rPr>
          <w:rFonts w:ascii="Arial" w:hAnsi="Arial" w:cs="Arial"/>
          <w:sz w:val="24"/>
          <w:szCs w:val="24"/>
        </w:rPr>
        <w:t>5,</w:t>
      </w:r>
      <w:r w:rsidR="009635E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%.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ukupnom broju, prekršaji iz Zakona o prekršajima protiv javnog reda i mira  čine 1</w:t>
      </w:r>
      <w:r w:rsidR="009635E5">
        <w:rPr>
          <w:rFonts w:ascii="Arial" w:hAnsi="Arial" w:cs="Arial"/>
          <w:sz w:val="24"/>
          <w:szCs w:val="24"/>
        </w:rPr>
        <w:t>2</w:t>
      </w:r>
      <w:r w:rsidR="00172BEE">
        <w:rPr>
          <w:rFonts w:ascii="Arial" w:hAnsi="Arial" w:cs="Arial"/>
          <w:sz w:val="24"/>
          <w:szCs w:val="24"/>
        </w:rPr>
        <w:t>,</w:t>
      </w:r>
      <w:r w:rsidR="009635E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%, a ostali prekršaji 8</w:t>
      </w:r>
      <w:r w:rsidR="009635E5">
        <w:rPr>
          <w:rFonts w:ascii="Arial" w:hAnsi="Arial" w:cs="Arial"/>
          <w:sz w:val="24"/>
          <w:szCs w:val="24"/>
        </w:rPr>
        <w:t>7</w:t>
      </w:r>
      <w:r w:rsidR="00172BEE">
        <w:rPr>
          <w:rFonts w:ascii="Arial" w:hAnsi="Arial" w:cs="Arial"/>
          <w:sz w:val="24"/>
          <w:szCs w:val="24"/>
        </w:rPr>
        <w:t>,</w:t>
      </w:r>
      <w:r w:rsidR="009635E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%.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2829">
        <w:rPr>
          <w:rFonts w:ascii="Arial" w:hAnsi="Arial" w:cs="Arial"/>
          <w:sz w:val="24"/>
          <w:szCs w:val="24"/>
        </w:rPr>
        <w:t xml:space="preserve">Prema Zakonu o prekršajima protiv javnog reda i mira </w:t>
      </w:r>
      <w:r w:rsidR="00172BEE">
        <w:rPr>
          <w:rFonts w:ascii="Arial" w:hAnsi="Arial" w:cs="Arial"/>
          <w:sz w:val="24"/>
          <w:szCs w:val="24"/>
        </w:rPr>
        <w:t>evidentiran</w:t>
      </w:r>
      <w:r w:rsidR="009635E5">
        <w:rPr>
          <w:rFonts w:ascii="Arial" w:hAnsi="Arial" w:cs="Arial"/>
          <w:sz w:val="24"/>
          <w:szCs w:val="24"/>
        </w:rPr>
        <w:t>o</w:t>
      </w:r>
      <w:r w:rsidR="00172BEE">
        <w:rPr>
          <w:rFonts w:ascii="Arial" w:hAnsi="Arial" w:cs="Arial"/>
          <w:sz w:val="24"/>
          <w:szCs w:val="24"/>
        </w:rPr>
        <w:t xml:space="preserve"> </w:t>
      </w:r>
      <w:r w:rsidR="009635E5">
        <w:rPr>
          <w:rFonts w:ascii="Arial" w:hAnsi="Arial" w:cs="Arial"/>
          <w:sz w:val="24"/>
          <w:szCs w:val="24"/>
        </w:rPr>
        <w:t>je</w:t>
      </w:r>
      <w:r w:rsidR="00172BEE">
        <w:rPr>
          <w:rFonts w:ascii="Arial" w:hAnsi="Arial" w:cs="Arial"/>
          <w:sz w:val="24"/>
          <w:szCs w:val="24"/>
        </w:rPr>
        <w:t xml:space="preserve"> </w:t>
      </w:r>
      <w:r w:rsidR="008518E0">
        <w:rPr>
          <w:rFonts w:ascii="Arial" w:hAnsi="Arial" w:cs="Arial"/>
          <w:sz w:val="24"/>
          <w:szCs w:val="24"/>
        </w:rPr>
        <w:t>5</w:t>
      </w:r>
      <w:r w:rsidR="009635E5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prekršaja</w:t>
      </w:r>
      <w:r w:rsidR="008518E0">
        <w:rPr>
          <w:rFonts w:ascii="Arial" w:hAnsi="Arial" w:cs="Arial"/>
          <w:sz w:val="24"/>
          <w:szCs w:val="24"/>
        </w:rPr>
        <w:t xml:space="preserve">, a u </w:t>
      </w:r>
      <w:r>
        <w:rPr>
          <w:rFonts w:ascii="Arial" w:hAnsi="Arial" w:cs="Arial"/>
          <w:sz w:val="24"/>
          <w:szCs w:val="24"/>
        </w:rPr>
        <w:t>odnosu na 202</w:t>
      </w:r>
      <w:r w:rsidR="009635E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godinu </w:t>
      </w:r>
      <w:r w:rsidR="00AF2829">
        <w:rPr>
          <w:rFonts w:ascii="Arial" w:hAnsi="Arial" w:cs="Arial"/>
          <w:sz w:val="24"/>
          <w:szCs w:val="24"/>
        </w:rPr>
        <w:t>(</w:t>
      </w:r>
      <w:r w:rsidR="009635E5">
        <w:rPr>
          <w:rFonts w:ascii="Arial" w:hAnsi="Arial" w:cs="Arial"/>
          <w:sz w:val="24"/>
          <w:szCs w:val="24"/>
        </w:rPr>
        <w:t>594</w:t>
      </w:r>
      <w:r w:rsidR="00AF2829">
        <w:rPr>
          <w:rFonts w:ascii="Arial" w:hAnsi="Arial" w:cs="Arial"/>
          <w:sz w:val="24"/>
          <w:szCs w:val="24"/>
        </w:rPr>
        <w:t xml:space="preserve"> prekršaja) </w:t>
      </w:r>
      <w:r>
        <w:rPr>
          <w:rFonts w:ascii="Arial" w:hAnsi="Arial" w:cs="Arial"/>
          <w:sz w:val="24"/>
          <w:szCs w:val="24"/>
        </w:rPr>
        <w:t xml:space="preserve">bilježi se </w:t>
      </w:r>
      <w:r w:rsidR="009635E5">
        <w:rPr>
          <w:rFonts w:ascii="Arial" w:hAnsi="Arial" w:cs="Arial"/>
          <w:sz w:val="24"/>
          <w:szCs w:val="24"/>
        </w:rPr>
        <w:t xml:space="preserve">smanjenje </w:t>
      </w:r>
      <w:r w:rsidR="00172BEE">
        <w:rPr>
          <w:rFonts w:ascii="Arial" w:hAnsi="Arial" w:cs="Arial"/>
          <w:sz w:val="24"/>
          <w:szCs w:val="24"/>
        </w:rPr>
        <w:t xml:space="preserve">za </w:t>
      </w:r>
      <w:r w:rsidR="009635E5">
        <w:rPr>
          <w:rFonts w:ascii="Arial" w:hAnsi="Arial" w:cs="Arial"/>
          <w:sz w:val="24"/>
          <w:szCs w:val="24"/>
        </w:rPr>
        <w:t>66</w:t>
      </w:r>
      <w:r w:rsidR="00172BEE">
        <w:rPr>
          <w:rFonts w:ascii="Arial" w:hAnsi="Arial" w:cs="Arial"/>
          <w:sz w:val="24"/>
          <w:szCs w:val="24"/>
        </w:rPr>
        <w:t xml:space="preserve"> prekršaja ili </w:t>
      </w:r>
      <w:r w:rsidR="009635E5">
        <w:rPr>
          <w:rFonts w:ascii="Arial" w:hAnsi="Arial" w:cs="Arial"/>
          <w:sz w:val="24"/>
          <w:szCs w:val="24"/>
        </w:rPr>
        <w:t>1</w:t>
      </w:r>
      <w:r w:rsidR="008518E0">
        <w:rPr>
          <w:rFonts w:ascii="Arial" w:hAnsi="Arial" w:cs="Arial"/>
          <w:sz w:val="24"/>
          <w:szCs w:val="24"/>
        </w:rPr>
        <w:t>1,</w:t>
      </w:r>
      <w:r w:rsidR="009635E5">
        <w:rPr>
          <w:rFonts w:ascii="Arial" w:hAnsi="Arial" w:cs="Arial"/>
          <w:sz w:val="24"/>
          <w:szCs w:val="24"/>
        </w:rPr>
        <w:t>1</w:t>
      </w:r>
      <w:r w:rsidR="008518E0">
        <w:rPr>
          <w:rFonts w:ascii="Arial" w:hAnsi="Arial" w:cs="Arial"/>
          <w:sz w:val="24"/>
          <w:szCs w:val="24"/>
        </w:rPr>
        <w:t>%</w:t>
      </w:r>
      <w:r w:rsidR="00172BEE"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Svađom i vikom na javnim mjestima počinjen</w:t>
      </w:r>
      <w:r w:rsidR="00172B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D16E9D">
        <w:rPr>
          <w:rFonts w:ascii="Arial" w:hAnsi="Arial" w:cs="Arial"/>
          <w:sz w:val="24"/>
          <w:szCs w:val="24"/>
        </w:rPr>
        <w:t>je 1</w:t>
      </w:r>
      <w:r w:rsidR="00AF641E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 xml:space="preserve"> prekršaj</w:t>
      </w:r>
      <w:r w:rsidR="00172BE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a tučnjavom </w:t>
      </w:r>
      <w:r w:rsidR="00AF641E">
        <w:rPr>
          <w:rFonts w:ascii="Arial" w:hAnsi="Arial" w:cs="Arial"/>
          <w:sz w:val="24"/>
          <w:szCs w:val="24"/>
        </w:rPr>
        <w:t>86</w:t>
      </w:r>
      <w:r>
        <w:rPr>
          <w:rFonts w:ascii="Arial" w:hAnsi="Arial" w:cs="Arial"/>
          <w:sz w:val="24"/>
          <w:szCs w:val="24"/>
        </w:rPr>
        <w:t xml:space="preserve"> prekršaj</w:t>
      </w:r>
      <w:r w:rsidR="00172BE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U odnosu na prošlu godinu ovih je prekršaja </w:t>
      </w:r>
      <w:r w:rsidR="00AF641E">
        <w:rPr>
          <w:rFonts w:ascii="Arial" w:hAnsi="Arial" w:cs="Arial"/>
          <w:sz w:val="24"/>
          <w:szCs w:val="24"/>
        </w:rPr>
        <w:t xml:space="preserve">manje </w:t>
      </w:r>
      <w:r>
        <w:rPr>
          <w:rFonts w:ascii="Arial" w:hAnsi="Arial" w:cs="Arial"/>
          <w:sz w:val="24"/>
          <w:szCs w:val="24"/>
        </w:rPr>
        <w:t xml:space="preserve">za </w:t>
      </w:r>
      <w:r w:rsidR="00AF641E">
        <w:rPr>
          <w:rFonts w:ascii="Arial" w:hAnsi="Arial" w:cs="Arial"/>
          <w:sz w:val="24"/>
          <w:szCs w:val="24"/>
        </w:rPr>
        <w:t>65</w:t>
      </w:r>
      <w:r w:rsidR="0063534E">
        <w:rPr>
          <w:rFonts w:ascii="Arial" w:hAnsi="Arial" w:cs="Arial"/>
          <w:sz w:val="24"/>
          <w:szCs w:val="24"/>
        </w:rPr>
        <w:t xml:space="preserve"> ili 2</w:t>
      </w:r>
      <w:r w:rsidR="00AF641E">
        <w:rPr>
          <w:rFonts w:ascii="Arial" w:hAnsi="Arial" w:cs="Arial"/>
          <w:sz w:val="24"/>
          <w:szCs w:val="24"/>
        </w:rPr>
        <w:t>1,8</w:t>
      </w:r>
      <w:r>
        <w:rPr>
          <w:rFonts w:ascii="Arial" w:hAnsi="Arial" w:cs="Arial"/>
          <w:sz w:val="24"/>
          <w:szCs w:val="24"/>
        </w:rPr>
        <w:t>%.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534E" w:rsidRDefault="007D3BDC" w:rsidP="0063534E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7F8B">
        <w:rPr>
          <w:rFonts w:ascii="Arial" w:hAnsi="Arial" w:cs="Arial"/>
          <w:szCs w:val="24"/>
        </w:rPr>
        <w:t>Evidentiran</w:t>
      </w:r>
      <w:r w:rsidR="0063534E">
        <w:rPr>
          <w:rFonts w:ascii="Arial" w:hAnsi="Arial" w:cs="Arial"/>
          <w:szCs w:val="24"/>
        </w:rPr>
        <w:t>a</w:t>
      </w:r>
      <w:r w:rsidR="008D7F8B">
        <w:rPr>
          <w:rFonts w:ascii="Arial" w:hAnsi="Arial" w:cs="Arial"/>
          <w:szCs w:val="24"/>
        </w:rPr>
        <w:t xml:space="preserve"> </w:t>
      </w:r>
      <w:r w:rsidR="0063534E">
        <w:rPr>
          <w:rFonts w:ascii="Arial" w:hAnsi="Arial" w:cs="Arial"/>
          <w:szCs w:val="24"/>
        </w:rPr>
        <w:t>su</w:t>
      </w:r>
      <w:r w:rsidR="008D7F8B">
        <w:rPr>
          <w:rFonts w:ascii="Arial" w:hAnsi="Arial" w:cs="Arial"/>
          <w:szCs w:val="24"/>
        </w:rPr>
        <w:t xml:space="preserve"> i </w:t>
      </w:r>
      <w:r w:rsidR="00AF641E">
        <w:rPr>
          <w:rFonts w:ascii="Arial" w:hAnsi="Arial" w:cs="Arial"/>
          <w:szCs w:val="24"/>
        </w:rPr>
        <w:t>102</w:t>
      </w:r>
      <w:r>
        <w:rPr>
          <w:rFonts w:ascii="Arial" w:hAnsi="Arial" w:cs="Arial"/>
          <w:szCs w:val="24"/>
        </w:rPr>
        <w:t xml:space="preserve"> prekršaja omalovažavanja policijskih službenika, </w:t>
      </w:r>
      <w:r w:rsidR="00AF641E">
        <w:rPr>
          <w:rFonts w:ascii="Arial" w:hAnsi="Arial" w:cs="Arial"/>
          <w:szCs w:val="24"/>
        </w:rPr>
        <w:t>81</w:t>
      </w:r>
      <w:r>
        <w:rPr>
          <w:rFonts w:ascii="Arial" w:hAnsi="Arial" w:cs="Arial"/>
          <w:szCs w:val="24"/>
        </w:rPr>
        <w:t xml:space="preserve"> prekršaj drskog ponašanja, </w:t>
      </w:r>
      <w:r w:rsidR="00377592">
        <w:rPr>
          <w:rFonts w:ascii="Arial" w:hAnsi="Arial" w:cs="Arial"/>
          <w:szCs w:val="24"/>
        </w:rPr>
        <w:t>30</w:t>
      </w:r>
      <w:r w:rsidR="00D16E9D">
        <w:rPr>
          <w:rFonts w:ascii="Arial" w:hAnsi="Arial" w:cs="Arial"/>
          <w:szCs w:val="24"/>
        </w:rPr>
        <w:t xml:space="preserve"> prekršaja držanja životinja bez nadzora, 2</w:t>
      </w:r>
      <w:r w:rsidR="00CD734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prekršaja odavanja pijanstvu na javnom mjestu, </w:t>
      </w:r>
      <w:r w:rsidR="00CD734C">
        <w:rPr>
          <w:rFonts w:ascii="Arial" w:hAnsi="Arial" w:cs="Arial"/>
          <w:szCs w:val="24"/>
        </w:rPr>
        <w:t>18 prekršaja odavanja prostituciji, 15</w:t>
      </w:r>
      <w:r w:rsidR="008D7F8B">
        <w:rPr>
          <w:rFonts w:ascii="Arial" w:hAnsi="Arial" w:cs="Arial"/>
          <w:szCs w:val="24"/>
        </w:rPr>
        <w:t xml:space="preserve"> prekršaj</w:t>
      </w:r>
      <w:r w:rsidR="00CD734C">
        <w:rPr>
          <w:rFonts w:ascii="Arial" w:hAnsi="Arial" w:cs="Arial"/>
          <w:szCs w:val="24"/>
        </w:rPr>
        <w:t>a</w:t>
      </w:r>
      <w:r w:rsidR="008D7F8B">
        <w:rPr>
          <w:rFonts w:ascii="Arial" w:hAnsi="Arial" w:cs="Arial"/>
          <w:szCs w:val="24"/>
        </w:rPr>
        <w:t xml:space="preserve"> vrijeđanja ili omalovažavanja moralnih osjećaja građana, </w:t>
      </w:r>
      <w:r w:rsidR="00CD734C">
        <w:rPr>
          <w:rFonts w:ascii="Arial" w:hAnsi="Arial" w:cs="Arial"/>
          <w:szCs w:val="24"/>
        </w:rPr>
        <w:t>8</w:t>
      </w:r>
      <w:r w:rsidR="008D7F8B">
        <w:rPr>
          <w:rFonts w:ascii="Arial" w:hAnsi="Arial" w:cs="Arial"/>
          <w:szCs w:val="24"/>
        </w:rPr>
        <w:t xml:space="preserve"> prekršaja odavanja skitnji i prosjačenju, </w:t>
      </w:r>
      <w:r w:rsidR="0063534E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prekršaja davanja alkoholnog pića osobama koje su već bile pod utjecajem alkohola, </w:t>
      </w:r>
      <w:r w:rsidR="00CD734C">
        <w:rPr>
          <w:rFonts w:ascii="Arial" w:hAnsi="Arial" w:cs="Arial"/>
          <w:szCs w:val="24"/>
        </w:rPr>
        <w:t>6 prekršaja kršenja zaštitne mjere i 5</w:t>
      </w:r>
      <w:r w:rsidR="0063534E">
        <w:rPr>
          <w:rFonts w:ascii="Arial" w:hAnsi="Arial" w:cs="Arial"/>
          <w:szCs w:val="24"/>
        </w:rPr>
        <w:t xml:space="preserve"> prekršaja omalovažavanja drugih službenih organa</w:t>
      </w:r>
      <w:r w:rsidR="00CD734C">
        <w:rPr>
          <w:rFonts w:ascii="Arial" w:hAnsi="Arial" w:cs="Arial"/>
          <w:szCs w:val="24"/>
        </w:rPr>
        <w:t>.</w:t>
      </w:r>
      <w:r w:rsidR="0063534E">
        <w:rPr>
          <w:rFonts w:ascii="Arial" w:hAnsi="Arial" w:cs="Arial"/>
          <w:szCs w:val="24"/>
        </w:rPr>
        <w:t xml:space="preserve"> </w:t>
      </w:r>
    </w:p>
    <w:p w:rsidR="0063534E" w:rsidRDefault="0063534E" w:rsidP="00227007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D3BDC" w:rsidRPr="005B0D27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F06">
        <w:rPr>
          <w:rFonts w:ascii="Arial" w:hAnsi="Arial" w:cs="Arial"/>
          <w:sz w:val="24"/>
          <w:szCs w:val="24"/>
        </w:rPr>
        <w:t xml:space="preserve">Prema mjestu </w:t>
      </w:r>
      <w:r w:rsidRPr="005B0D27">
        <w:rPr>
          <w:rFonts w:ascii="Arial" w:hAnsi="Arial" w:cs="Arial"/>
          <w:sz w:val="24"/>
          <w:szCs w:val="24"/>
        </w:rPr>
        <w:t xml:space="preserve">izvršenja, </w:t>
      </w:r>
      <w:r w:rsidR="00CD734C">
        <w:rPr>
          <w:rFonts w:ascii="Arial" w:hAnsi="Arial" w:cs="Arial"/>
          <w:sz w:val="24"/>
          <w:szCs w:val="24"/>
        </w:rPr>
        <w:t>285</w:t>
      </w:r>
      <w:r w:rsidR="008D7F8B">
        <w:rPr>
          <w:rFonts w:ascii="Arial" w:hAnsi="Arial" w:cs="Arial"/>
          <w:sz w:val="24"/>
          <w:szCs w:val="24"/>
        </w:rPr>
        <w:t xml:space="preserve"> prekršaj</w:t>
      </w:r>
      <w:r w:rsidR="00E7028D"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je počinjen</w:t>
      </w:r>
      <w:r w:rsidR="00E7028D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na ulici i trgu, </w:t>
      </w:r>
      <w:r w:rsidR="00E7028D">
        <w:rPr>
          <w:rFonts w:ascii="Arial" w:hAnsi="Arial" w:cs="Arial"/>
          <w:sz w:val="24"/>
          <w:szCs w:val="24"/>
        </w:rPr>
        <w:t>77</w:t>
      </w:r>
      <w:r w:rsidRPr="005B0D27">
        <w:rPr>
          <w:rFonts w:ascii="Arial" w:hAnsi="Arial" w:cs="Arial"/>
          <w:sz w:val="24"/>
          <w:szCs w:val="24"/>
        </w:rPr>
        <w:t xml:space="preserve"> prekršaj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u ugostiteljskim objektima</w:t>
      </w:r>
      <w:r w:rsidR="00CD734C">
        <w:rPr>
          <w:rFonts w:ascii="Arial" w:hAnsi="Arial" w:cs="Arial"/>
          <w:sz w:val="24"/>
          <w:szCs w:val="24"/>
        </w:rPr>
        <w:t xml:space="preserve">, 3 prekršaja u željezničkom prometu </w:t>
      </w:r>
      <w:r w:rsidRPr="005B0D27">
        <w:rPr>
          <w:rFonts w:ascii="Arial" w:hAnsi="Arial" w:cs="Arial"/>
          <w:sz w:val="24"/>
          <w:szCs w:val="24"/>
        </w:rPr>
        <w:t>i 1</w:t>
      </w:r>
      <w:r w:rsidR="00CD734C">
        <w:rPr>
          <w:rFonts w:ascii="Arial" w:hAnsi="Arial" w:cs="Arial"/>
          <w:sz w:val="24"/>
          <w:szCs w:val="24"/>
        </w:rPr>
        <w:t>6</w:t>
      </w:r>
      <w:r w:rsidR="00F7239C">
        <w:rPr>
          <w:rFonts w:ascii="Arial" w:hAnsi="Arial" w:cs="Arial"/>
          <w:sz w:val="24"/>
          <w:szCs w:val="24"/>
        </w:rPr>
        <w:t>3</w:t>
      </w:r>
      <w:r w:rsidR="00CD734C">
        <w:rPr>
          <w:rFonts w:ascii="Arial" w:hAnsi="Arial" w:cs="Arial"/>
          <w:sz w:val="24"/>
          <w:szCs w:val="24"/>
        </w:rPr>
        <w:t xml:space="preserve"> prekršaj</w:t>
      </w:r>
      <w:r w:rsidR="00F7239C"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na drugim mjestima.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Pojedinačno </w:t>
      </w:r>
      <w:r w:rsidR="00E7028D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počinjen</w:t>
      </w:r>
      <w:r w:rsidR="00E7028D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CD734C">
        <w:rPr>
          <w:rFonts w:ascii="Arial" w:hAnsi="Arial" w:cs="Arial"/>
          <w:sz w:val="24"/>
          <w:szCs w:val="24"/>
        </w:rPr>
        <w:t>378</w:t>
      </w:r>
      <w:r w:rsidRPr="005B0D27">
        <w:rPr>
          <w:rFonts w:ascii="Arial" w:hAnsi="Arial" w:cs="Arial"/>
          <w:sz w:val="24"/>
          <w:szCs w:val="24"/>
        </w:rPr>
        <w:t xml:space="preserve"> prekršaj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udružene dvije osobe su počinile </w:t>
      </w:r>
      <w:r w:rsidR="00CD734C">
        <w:rPr>
          <w:rFonts w:ascii="Arial" w:hAnsi="Arial" w:cs="Arial"/>
          <w:sz w:val="24"/>
          <w:szCs w:val="24"/>
        </w:rPr>
        <w:t>86</w:t>
      </w:r>
      <w:r w:rsidRPr="005B0D27">
        <w:rPr>
          <w:rFonts w:ascii="Arial" w:hAnsi="Arial" w:cs="Arial"/>
          <w:sz w:val="24"/>
          <w:szCs w:val="24"/>
        </w:rPr>
        <w:t xml:space="preserve"> prekršaja</w:t>
      </w:r>
      <w:r>
        <w:rPr>
          <w:rFonts w:ascii="Arial" w:hAnsi="Arial" w:cs="Arial"/>
          <w:sz w:val="24"/>
          <w:szCs w:val="24"/>
        </w:rPr>
        <w:t>,</w:t>
      </w:r>
      <w:r w:rsidRPr="005B0D27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u grupi tri i više osoba </w:t>
      </w:r>
      <w:r w:rsidR="00D16E9D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počinjen</w:t>
      </w:r>
      <w:r w:rsidR="00D16E9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D7F8B">
        <w:rPr>
          <w:rFonts w:ascii="Arial" w:hAnsi="Arial" w:cs="Arial"/>
          <w:sz w:val="24"/>
          <w:szCs w:val="24"/>
        </w:rPr>
        <w:t>6</w:t>
      </w:r>
      <w:r w:rsidR="00E7028D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 xml:space="preserve"> prekr</w:t>
      </w:r>
      <w:r>
        <w:rPr>
          <w:rFonts w:ascii="Arial" w:hAnsi="Arial" w:cs="Arial"/>
          <w:sz w:val="24"/>
          <w:szCs w:val="24"/>
        </w:rPr>
        <w:t>šaja.</w:t>
      </w:r>
      <w:r w:rsidRPr="005B0D27">
        <w:rPr>
          <w:rFonts w:ascii="Arial" w:hAnsi="Arial" w:cs="Arial"/>
          <w:sz w:val="24"/>
          <w:szCs w:val="24"/>
        </w:rPr>
        <w:t xml:space="preserve"> 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Pod utjecajem alkohola </w:t>
      </w:r>
      <w:r>
        <w:rPr>
          <w:rFonts w:ascii="Arial" w:hAnsi="Arial" w:cs="Arial"/>
          <w:sz w:val="24"/>
          <w:szCs w:val="24"/>
        </w:rPr>
        <w:t>je počinjen</w:t>
      </w:r>
      <w:r w:rsidR="00E7028D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CD734C">
        <w:rPr>
          <w:rFonts w:ascii="Arial" w:hAnsi="Arial" w:cs="Arial"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 xml:space="preserve"> </w:t>
      </w:r>
      <w:r w:rsidRPr="005B0D27">
        <w:rPr>
          <w:rFonts w:ascii="Arial" w:hAnsi="Arial" w:cs="Arial"/>
          <w:sz w:val="24"/>
          <w:szCs w:val="24"/>
        </w:rPr>
        <w:t>prekršaj</w:t>
      </w:r>
      <w:r w:rsidR="00E7028D"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>, što je za</w:t>
      </w:r>
      <w:r>
        <w:rPr>
          <w:rFonts w:ascii="Arial" w:hAnsi="Arial" w:cs="Arial"/>
          <w:sz w:val="24"/>
          <w:szCs w:val="24"/>
        </w:rPr>
        <w:t xml:space="preserve"> </w:t>
      </w:r>
      <w:r w:rsidR="00CD734C">
        <w:rPr>
          <w:rFonts w:ascii="Arial" w:hAnsi="Arial" w:cs="Arial"/>
          <w:sz w:val="24"/>
          <w:szCs w:val="24"/>
        </w:rPr>
        <w:t>46</w:t>
      </w:r>
      <w:r w:rsidRPr="005B0D27">
        <w:rPr>
          <w:rFonts w:ascii="Arial" w:hAnsi="Arial" w:cs="Arial"/>
          <w:sz w:val="24"/>
          <w:szCs w:val="24"/>
        </w:rPr>
        <w:t xml:space="preserve"> prekršaja ili </w:t>
      </w:r>
      <w:r w:rsidR="00CD734C">
        <w:rPr>
          <w:rFonts w:ascii="Arial" w:hAnsi="Arial" w:cs="Arial"/>
          <w:sz w:val="24"/>
          <w:szCs w:val="24"/>
        </w:rPr>
        <w:t>21,5</w:t>
      </w:r>
      <w:r w:rsidRPr="005B0D27">
        <w:rPr>
          <w:rFonts w:ascii="Arial" w:hAnsi="Arial" w:cs="Arial"/>
          <w:sz w:val="24"/>
          <w:szCs w:val="24"/>
        </w:rPr>
        <w:t xml:space="preserve">% </w:t>
      </w:r>
      <w:r w:rsidR="00CD734C">
        <w:rPr>
          <w:rFonts w:ascii="Arial" w:hAnsi="Arial" w:cs="Arial"/>
          <w:sz w:val="24"/>
          <w:szCs w:val="24"/>
        </w:rPr>
        <w:t xml:space="preserve">manje </w:t>
      </w:r>
      <w:r w:rsidRPr="005B0D27">
        <w:rPr>
          <w:rFonts w:ascii="Arial" w:hAnsi="Arial" w:cs="Arial"/>
          <w:sz w:val="24"/>
          <w:szCs w:val="24"/>
        </w:rPr>
        <w:t>u odnosu na prošlu godinu.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64028">
        <w:rPr>
          <w:rFonts w:ascii="Arial" w:hAnsi="Arial" w:cs="Arial"/>
          <w:sz w:val="24"/>
          <w:szCs w:val="24"/>
        </w:rPr>
        <w:t xml:space="preserve">Prema ostalim zakonima </w:t>
      </w:r>
      <w:r w:rsidR="00AF2829">
        <w:rPr>
          <w:rFonts w:ascii="Arial" w:hAnsi="Arial" w:cs="Arial"/>
          <w:sz w:val="24"/>
          <w:szCs w:val="24"/>
        </w:rPr>
        <w:t>evidentiran</w:t>
      </w:r>
      <w:r w:rsidR="00E7028D">
        <w:rPr>
          <w:rFonts w:ascii="Arial" w:hAnsi="Arial" w:cs="Arial"/>
          <w:sz w:val="24"/>
          <w:szCs w:val="24"/>
        </w:rPr>
        <w:t>o</w:t>
      </w:r>
      <w:r w:rsidR="00AF2829">
        <w:rPr>
          <w:rFonts w:ascii="Arial" w:hAnsi="Arial" w:cs="Arial"/>
          <w:sz w:val="24"/>
          <w:szCs w:val="24"/>
        </w:rPr>
        <w:t xml:space="preserve"> </w:t>
      </w:r>
      <w:r w:rsidR="00E7028D">
        <w:rPr>
          <w:rFonts w:ascii="Arial" w:hAnsi="Arial" w:cs="Arial"/>
          <w:sz w:val="24"/>
          <w:szCs w:val="24"/>
        </w:rPr>
        <w:t>je</w:t>
      </w:r>
      <w:r w:rsidR="00AF2829">
        <w:rPr>
          <w:rFonts w:ascii="Arial" w:hAnsi="Arial" w:cs="Arial"/>
          <w:sz w:val="24"/>
          <w:szCs w:val="24"/>
        </w:rPr>
        <w:t xml:space="preserve"> </w:t>
      </w:r>
      <w:r w:rsidR="00E7028D">
        <w:rPr>
          <w:rFonts w:ascii="Arial" w:hAnsi="Arial" w:cs="Arial"/>
          <w:sz w:val="24"/>
          <w:szCs w:val="24"/>
        </w:rPr>
        <w:t>3</w:t>
      </w:r>
      <w:r w:rsidR="00983CA9">
        <w:rPr>
          <w:rFonts w:ascii="Arial" w:hAnsi="Arial" w:cs="Arial"/>
          <w:sz w:val="24"/>
          <w:szCs w:val="24"/>
        </w:rPr>
        <w:t>636</w:t>
      </w:r>
      <w:r>
        <w:rPr>
          <w:rFonts w:ascii="Arial" w:hAnsi="Arial" w:cs="Arial"/>
          <w:sz w:val="24"/>
          <w:szCs w:val="24"/>
        </w:rPr>
        <w:t xml:space="preserve"> </w:t>
      </w:r>
      <w:r w:rsidRPr="00364028">
        <w:rPr>
          <w:rFonts w:ascii="Arial" w:hAnsi="Arial" w:cs="Arial"/>
          <w:sz w:val="24"/>
          <w:szCs w:val="24"/>
        </w:rPr>
        <w:t>prekršaja</w:t>
      </w:r>
      <w:r w:rsidR="00AF2829">
        <w:rPr>
          <w:rFonts w:ascii="Arial" w:hAnsi="Arial" w:cs="Arial"/>
          <w:sz w:val="24"/>
          <w:szCs w:val="24"/>
        </w:rPr>
        <w:t>. U odnosu na prošlu godinu (</w:t>
      </w:r>
      <w:r w:rsidR="00302A06">
        <w:rPr>
          <w:rFonts w:ascii="Arial" w:hAnsi="Arial" w:cs="Arial"/>
          <w:sz w:val="24"/>
          <w:szCs w:val="24"/>
        </w:rPr>
        <w:t>3014</w:t>
      </w:r>
      <w:r w:rsidR="00AF2829">
        <w:rPr>
          <w:rFonts w:ascii="Arial" w:hAnsi="Arial" w:cs="Arial"/>
          <w:sz w:val="24"/>
          <w:szCs w:val="24"/>
        </w:rPr>
        <w:t xml:space="preserve"> prekršaja) ovih je prekršaja više </w:t>
      </w:r>
      <w:r w:rsidRPr="00364028">
        <w:rPr>
          <w:rFonts w:ascii="Arial" w:hAnsi="Arial" w:cs="Arial"/>
          <w:sz w:val="24"/>
          <w:szCs w:val="24"/>
        </w:rPr>
        <w:t xml:space="preserve">za </w:t>
      </w:r>
      <w:r w:rsidR="00302A06">
        <w:rPr>
          <w:rFonts w:ascii="Arial" w:hAnsi="Arial" w:cs="Arial"/>
          <w:sz w:val="24"/>
          <w:szCs w:val="24"/>
        </w:rPr>
        <w:t>20,6</w:t>
      </w:r>
      <w:r>
        <w:rPr>
          <w:rFonts w:ascii="Arial" w:hAnsi="Arial" w:cs="Arial"/>
          <w:sz w:val="24"/>
          <w:szCs w:val="24"/>
        </w:rPr>
        <w:t>%</w:t>
      </w:r>
      <w:r w:rsidR="00AF2829">
        <w:rPr>
          <w:rFonts w:ascii="Arial" w:hAnsi="Arial" w:cs="Arial"/>
          <w:sz w:val="24"/>
          <w:szCs w:val="24"/>
        </w:rPr>
        <w:t>.</w:t>
      </w:r>
    </w:p>
    <w:p w:rsidR="00AF2829" w:rsidRDefault="00AF2829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Pr="00364028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64028">
        <w:rPr>
          <w:rFonts w:ascii="Arial" w:hAnsi="Arial" w:cs="Arial"/>
          <w:sz w:val="24"/>
          <w:szCs w:val="24"/>
        </w:rPr>
        <w:t xml:space="preserve">Najviše </w:t>
      </w:r>
      <w:r w:rsidR="00AF2829">
        <w:rPr>
          <w:rFonts w:ascii="Arial" w:hAnsi="Arial" w:cs="Arial"/>
          <w:sz w:val="24"/>
          <w:szCs w:val="24"/>
        </w:rPr>
        <w:t xml:space="preserve">prekršaja evidentirano je iz </w:t>
      </w:r>
      <w:r w:rsidR="00302A06">
        <w:rPr>
          <w:rFonts w:ascii="Arial" w:hAnsi="Arial" w:cs="Arial"/>
          <w:sz w:val="24"/>
          <w:szCs w:val="24"/>
        </w:rPr>
        <w:t xml:space="preserve">Zakona o strancima (937), zatim iz </w:t>
      </w:r>
      <w:r w:rsidR="00D16E9D">
        <w:rPr>
          <w:rFonts w:ascii="Arial" w:hAnsi="Arial" w:cs="Arial"/>
          <w:sz w:val="24"/>
          <w:szCs w:val="24"/>
        </w:rPr>
        <w:t>Zakon</w:t>
      </w:r>
      <w:r w:rsidR="00AF2829">
        <w:rPr>
          <w:rFonts w:ascii="Arial" w:hAnsi="Arial" w:cs="Arial"/>
          <w:sz w:val="24"/>
          <w:szCs w:val="24"/>
        </w:rPr>
        <w:t>a</w:t>
      </w:r>
      <w:r w:rsidR="00D16E9D">
        <w:rPr>
          <w:rFonts w:ascii="Arial" w:hAnsi="Arial" w:cs="Arial"/>
          <w:sz w:val="24"/>
          <w:szCs w:val="24"/>
        </w:rPr>
        <w:t xml:space="preserve"> o nadzoru državne granice (</w:t>
      </w:r>
      <w:r w:rsidR="00E7028D">
        <w:rPr>
          <w:rFonts w:ascii="Arial" w:hAnsi="Arial" w:cs="Arial"/>
          <w:sz w:val="24"/>
          <w:szCs w:val="24"/>
        </w:rPr>
        <w:t>6</w:t>
      </w:r>
      <w:r w:rsidR="00302A06">
        <w:rPr>
          <w:rFonts w:ascii="Arial" w:hAnsi="Arial" w:cs="Arial"/>
          <w:sz w:val="24"/>
          <w:szCs w:val="24"/>
        </w:rPr>
        <w:t>46</w:t>
      </w:r>
      <w:r w:rsidR="00D16E9D">
        <w:rPr>
          <w:rFonts w:ascii="Arial" w:hAnsi="Arial" w:cs="Arial"/>
          <w:sz w:val="24"/>
          <w:szCs w:val="24"/>
        </w:rPr>
        <w:t>),</w:t>
      </w:r>
      <w:r w:rsidR="00AF2829">
        <w:rPr>
          <w:rFonts w:ascii="Arial" w:hAnsi="Arial" w:cs="Arial"/>
          <w:sz w:val="24"/>
          <w:szCs w:val="24"/>
        </w:rPr>
        <w:t xml:space="preserve"> </w:t>
      </w:r>
      <w:r w:rsidR="00E7028D" w:rsidRPr="00F400FE">
        <w:rPr>
          <w:rFonts w:ascii="Arial" w:hAnsi="Arial" w:cs="Arial"/>
          <w:sz w:val="24"/>
          <w:szCs w:val="24"/>
        </w:rPr>
        <w:t>Zakon</w:t>
      </w:r>
      <w:r w:rsidR="00E7028D">
        <w:rPr>
          <w:rFonts w:ascii="Arial" w:hAnsi="Arial" w:cs="Arial"/>
          <w:sz w:val="24"/>
          <w:szCs w:val="24"/>
        </w:rPr>
        <w:t>a</w:t>
      </w:r>
      <w:r w:rsidR="00E7028D" w:rsidRPr="00F400FE">
        <w:rPr>
          <w:rFonts w:ascii="Arial" w:hAnsi="Arial" w:cs="Arial"/>
          <w:sz w:val="24"/>
          <w:szCs w:val="24"/>
        </w:rPr>
        <w:t xml:space="preserve"> o radnom vremenu, obveznim odmorima mobilnih radnika i uređajima za bilježenje u cestovnom prometu</w:t>
      </w:r>
      <w:r w:rsidR="00E7028D">
        <w:rPr>
          <w:rFonts w:ascii="Arial" w:hAnsi="Arial" w:cs="Arial"/>
          <w:sz w:val="24"/>
          <w:szCs w:val="24"/>
        </w:rPr>
        <w:t xml:space="preserve"> (4</w:t>
      </w:r>
      <w:r w:rsidR="00302A06">
        <w:rPr>
          <w:rFonts w:ascii="Arial" w:hAnsi="Arial" w:cs="Arial"/>
          <w:sz w:val="24"/>
          <w:szCs w:val="24"/>
        </w:rPr>
        <w:t>29</w:t>
      </w:r>
      <w:r w:rsidR="00E7028D">
        <w:rPr>
          <w:rFonts w:ascii="Arial" w:hAnsi="Arial" w:cs="Arial"/>
          <w:sz w:val="24"/>
          <w:szCs w:val="24"/>
        </w:rPr>
        <w:t>)</w:t>
      </w:r>
      <w:r w:rsidR="00E7028D" w:rsidRPr="00F400FE">
        <w:rPr>
          <w:rFonts w:ascii="Arial" w:hAnsi="Arial" w:cs="Arial"/>
          <w:sz w:val="24"/>
          <w:szCs w:val="24"/>
        </w:rPr>
        <w:t xml:space="preserve">, </w:t>
      </w:r>
      <w:r w:rsidRPr="00364028">
        <w:rPr>
          <w:rFonts w:ascii="Arial" w:hAnsi="Arial" w:cs="Arial"/>
          <w:sz w:val="24"/>
          <w:szCs w:val="24"/>
        </w:rPr>
        <w:t>Zakon</w:t>
      </w:r>
      <w:r w:rsidR="00AF2829">
        <w:rPr>
          <w:rFonts w:ascii="Arial" w:hAnsi="Arial" w:cs="Arial"/>
          <w:sz w:val="24"/>
          <w:szCs w:val="24"/>
        </w:rPr>
        <w:t>a</w:t>
      </w:r>
      <w:r w:rsidRPr="00364028">
        <w:rPr>
          <w:rFonts w:ascii="Arial" w:hAnsi="Arial" w:cs="Arial"/>
          <w:sz w:val="24"/>
          <w:szCs w:val="24"/>
        </w:rPr>
        <w:t xml:space="preserve"> o suzbijanju zlouporabe droga (</w:t>
      </w:r>
      <w:r w:rsidR="00302A06">
        <w:rPr>
          <w:rFonts w:ascii="Arial" w:hAnsi="Arial" w:cs="Arial"/>
          <w:sz w:val="24"/>
          <w:szCs w:val="24"/>
        </w:rPr>
        <w:t>374</w:t>
      </w:r>
      <w:r w:rsidRPr="003640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B74B8E">
        <w:rPr>
          <w:rFonts w:ascii="Arial" w:hAnsi="Arial" w:cs="Arial"/>
          <w:sz w:val="24"/>
          <w:szCs w:val="24"/>
        </w:rPr>
        <w:t xml:space="preserve"> Zakona</w:t>
      </w:r>
      <w:r w:rsidR="00B74B8E" w:rsidRPr="00364028">
        <w:rPr>
          <w:rFonts w:ascii="Arial" w:hAnsi="Arial" w:cs="Arial"/>
          <w:sz w:val="24"/>
          <w:szCs w:val="24"/>
        </w:rPr>
        <w:t xml:space="preserve"> o osobnoj iskaznici (</w:t>
      </w:r>
      <w:r w:rsidR="00B74B8E">
        <w:rPr>
          <w:rFonts w:ascii="Arial" w:hAnsi="Arial" w:cs="Arial"/>
          <w:sz w:val="24"/>
          <w:szCs w:val="24"/>
        </w:rPr>
        <w:t>3</w:t>
      </w:r>
      <w:r w:rsidR="00302A06">
        <w:rPr>
          <w:rFonts w:ascii="Arial" w:hAnsi="Arial" w:cs="Arial"/>
          <w:sz w:val="24"/>
          <w:szCs w:val="24"/>
        </w:rPr>
        <w:t>17</w:t>
      </w:r>
      <w:r w:rsidR="00B74B8E" w:rsidRPr="00364028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Pr="00364028">
        <w:rPr>
          <w:rFonts w:ascii="Arial" w:hAnsi="Arial" w:cs="Arial"/>
          <w:sz w:val="24"/>
          <w:szCs w:val="24"/>
        </w:rPr>
        <w:t>Zakon</w:t>
      </w:r>
      <w:r w:rsidR="00AF2829">
        <w:rPr>
          <w:rFonts w:ascii="Arial" w:hAnsi="Arial" w:cs="Arial"/>
          <w:sz w:val="24"/>
          <w:szCs w:val="24"/>
        </w:rPr>
        <w:t>a</w:t>
      </w:r>
      <w:r w:rsidRPr="00364028">
        <w:rPr>
          <w:rFonts w:ascii="Arial" w:hAnsi="Arial" w:cs="Arial"/>
          <w:sz w:val="24"/>
          <w:szCs w:val="24"/>
        </w:rPr>
        <w:t xml:space="preserve"> o zaštit</w:t>
      </w:r>
      <w:r>
        <w:rPr>
          <w:rFonts w:ascii="Arial" w:hAnsi="Arial" w:cs="Arial"/>
          <w:sz w:val="24"/>
          <w:szCs w:val="24"/>
        </w:rPr>
        <w:t>i</w:t>
      </w:r>
      <w:r w:rsidRPr="00364028">
        <w:rPr>
          <w:rFonts w:ascii="Arial" w:hAnsi="Arial" w:cs="Arial"/>
          <w:sz w:val="24"/>
          <w:szCs w:val="24"/>
        </w:rPr>
        <w:t xml:space="preserve"> od nasilja u obitelji (</w:t>
      </w:r>
      <w:r w:rsidR="00302A06">
        <w:rPr>
          <w:rFonts w:ascii="Arial" w:hAnsi="Arial" w:cs="Arial"/>
          <w:sz w:val="24"/>
          <w:szCs w:val="24"/>
        </w:rPr>
        <w:t>267</w:t>
      </w:r>
      <w:r w:rsidRPr="003640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B74B8E">
        <w:rPr>
          <w:rFonts w:ascii="Arial" w:hAnsi="Arial" w:cs="Arial"/>
          <w:sz w:val="24"/>
          <w:szCs w:val="24"/>
        </w:rPr>
        <w:t>Zakona o obveznom osiguranju u prometu (2</w:t>
      </w:r>
      <w:r w:rsidR="00302A06">
        <w:rPr>
          <w:rFonts w:ascii="Arial" w:hAnsi="Arial" w:cs="Arial"/>
          <w:sz w:val="24"/>
          <w:szCs w:val="24"/>
        </w:rPr>
        <w:t>66</w:t>
      </w:r>
      <w:r w:rsidR="00B74B8E">
        <w:rPr>
          <w:rFonts w:ascii="Arial" w:hAnsi="Arial" w:cs="Arial"/>
          <w:sz w:val="24"/>
          <w:szCs w:val="24"/>
        </w:rPr>
        <w:t>), te Zakona o nabavi i posjedovanju oružja građana (</w:t>
      </w:r>
      <w:r w:rsidR="00302A06">
        <w:rPr>
          <w:rFonts w:ascii="Arial" w:hAnsi="Arial" w:cs="Arial"/>
          <w:sz w:val="24"/>
          <w:szCs w:val="24"/>
        </w:rPr>
        <w:t>201</w:t>
      </w:r>
      <w:r w:rsidR="00B74B8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7D3BDC" w:rsidRDefault="007D3BDC" w:rsidP="00B74B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7070E">
        <w:rPr>
          <w:noProof/>
          <w:lang w:eastAsia="hr-HR"/>
        </w:rPr>
        <w:drawing>
          <wp:inline distT="0" distB="0" distL="0" distR="0" wp14:anchorId="0A3BE3FF" wp14:editId="792A9C93">
            <wp:extent cx="5939790" cy="3149600"/>
            <wp:effectExtent l="0" t="0" r="381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D3BDC" w:rsidRDefault="0017070E" w:rsidP="007D3B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0D12B475" wp14:editId="420C18D0">
            <wp:extent cx="5939790" cy="3242945"/>
            <wp:effectExtent l="0" t="0" r="3810" b="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8F6A95" w:rsidRDefault="008F6A95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SIGURNOST DRŽAVNE GRANICE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Pr="005B0D27" w:rsidRDefault="007D3BDC" w:rsidP="002270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>Tijekom 20</w:t>
      </w:r>
      <w:r>
        <w:rPr>
          <w:rFonts w:ascii="Arial" w:hAnsi="Arial" w:cs="Arial"/>
          <w:sz w:val="24"/>
          <w:szCs w:val="24"/>
        </w:rPr>
        <w:t>2</w:t>
      </w:r>
      <w:r w:rsidR="00215F1C">
        <w:rPr>
          <w:rFonts w:ascii="Arial" w:hAnsi="Arial" w:cs="Arial"/>
          <w:sz w:val="24"/>
          <w:szCs w:val="24"/>
        </w:rPr>
        <w:t>5</w:t>
      </w:r>
      <w:r w:rsidRPr="005B0D27">
        <w:rPr>
          <w:rFonts w:ascii="Arial" w:hAnsi="Arial" w:cs="Arial"/>
          <w:sz w:val="24"/>
          <w:szCs w:val="24"/>
        </w:rPr>
        <w:t xml:space="preserve">. godine je preko graničnih prijelaza zabilježeno prometovanje </w:t>
      </w:r>
      <w:r w:rsidR="00B84CA0">
        <w:rPr>
          <w:rFonts w:ascii="Arial" w:hAnsi="Arial" w:cs="Arial"/>
          <w:sz w:val="24"/>
          <w:szCs w:val="24"/>
        </w:rPr>
        <w:t>1</w:t>
      </w:r>
      <w:r w:rsidR="00215F1C">
        <w:rPr>
          <w:rFonts w:ascii="Arial" w:hAnsi="Arial" w:cs="Arial"/>
          <w:sz w:val="24"/>
          <w:szCs w:val="24"/>
        </w:rPr>
        <w:t>1</w:t>
      </w:r>
      <w:r w:rsidRPr="005B0D27">
        <w:rPr>
          <w:rFonts w:ascii="Arial" w:hAnsi="Arial" w:cs="Arial"/>
          <w:sz w:val="24"/>
          <w:szCs w:val="24"/>
        </w:rPr>
        <w:t>.</w:t>
      </w:r>
      <w:r w:rsidR="00215F1C">
        <w:rPr>
          <w:rFonts w:ascii="Arial" w:hAnsi="Arial" w:cs="Arial"/>
          <w:sz w:val="24"/>
          <w:szCs w:val="24"/>
        </w:rPr>
        <w:t>862</w:t>
      </w:r>
      <w:r w:rsidRPr="005B0D27">
        <w:rPr>
          <w:rFonts w:ascii="Arial" w:hAnsi="Arial" w:cs="Arial"/>
          <w:sz w:val="24"/>
          <w:szCs w:val="24"/>
        </w:rPr>
        <w:t>.</w:t>
      </w:r>
      <w:r w:rsidR="00215F1C">
        <w:rPr>
          <w:rFonts w:ascii="Arial" w:hAnsi="Arial" w:cs="Arial"/>
          <w:sz w:val="24"/>
          <w:szCs w:val="24"/>
        </w:rPr>
        <w:t>006</w:t>
      </w:r>
      <w:r w:rsidRPr="005B0D27">
        <w:rPr>
          <w:rFonts w:ascii="Arial" w:hAnsi="Arial" w:cs="Arial"/>
          <w:sz w:val="24"/>
          <w:szCs w:val="24"/>
        </w:rPr>
        <w:t xml:space="preserve"> osob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što je </w:t>
      </w:r>
      <w:r w:rsidR="00215F1C">
        <w:rPr>
          <w:rFonts w:ascii="Arial" w:hAnsi="Arial" w:cs="Arial"/>
          <w:sz w:val="24"/>
          <w:szCs w:val="24"/>
        </w:rPr>
        <w:t xml:space="preserve">smanjenje </w:t>
      </w:r>
      <w:r w:rsidRPr="005B0D27">
        <w:rPr>
          <w:rFonts w:ascii="Arial" w:hAnsi="Arial" w:cs="Arial"/>
          <w:sz w:val="24"/>
          <w:szCs w:val="24"/>
        </w:rPr>
        <w:t xml:space="preserve">za </w:t>
      </w:r>
      <w:r w:rsidR="00215F1C">
        <w:rPr>
          <w:rFonts w:ascii="Arial" w:hAnsi="Arial" w:cs="Arial"/>
          <w:sz w:val="24"/>
          <w:szCs w:val="24"/>
        </w:rPr>
        <w:t>2,7</w:t>
      </w:r>
      <w:r w:rsidRPr="005B0D27">
        <w:rPr>
          <w:rFonts w:ascii="Arial" w:hAnsi="Arial" w:cs="Arial"/>
          <w:sz w:val="24"/>
          <w:szCs w:val="24"/>
        </w:rPr>
        <w:t>% u odnosu 20</w:t>
      </w:r>
      <w:r>
        <w:rPr>
          <w:rFonts w:ascii="Arial" w:hAnsi="Arial" w:cs="Arial"/>
          <w:sz w:val="24"/>
          <w:szCs w:val="24"/>
        </w:rPr>
        <w:t>2</w:t>
      </w:r>
      <w:r w:rsidR="00215F1C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>. godinu.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Od ukupnog broja prelazaka, evidentirano je </w:t>
      </w:r>
      <w:r w:rsidR="00FA6BD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F7239C">
        <w:rPr>
          <w:rFonts w:ascii="Arial" w:hAnsi="Arial" w:cs="Arial"/>
          <w:sz w:val="24"/>
          <w:szCs w:val="24"/>
        </w:rPr>
        <w:t>619</w:t>
      </w:r>
      <w:r>
        <w:rPr>
          <w:rFonts w:ascii="Arial" w:hAnsi="Arial" w:cs="Arial"/>
          <w:sz w:val="24"/>
          <w:szCs w:val="24"/>
        </w:rPr>
        <w:t>.</w:t>
      </w:r>
      <w:r w:rsidR="00F7239C">
        <w:rPr>
          <w:rFonts w:ascii="Arial" w:hAnsi="Arial" w:cs="Arial"/>
          <w:sz w:val="24"/>
          <w:szCs w:val="24"/>
        </w:rPr>
        <w:t>574</w:t>
      </w:r>
      <w:r w:rsidR="00B84CA0">
        <w:rPr>
          <w:rFonts w:ascii="Arial" w:hAnsi="Arial" w:cs="Arial"/>
          <w:sz w:val="24"/>
          <w:szCs w:val="24"/>
        </w:rPr>
        <w:t xml:space="preserve"> prela</w:t>
      </w:r>
      <w:r w:rsidR="00F7239C">
        <w:rPr>
          <w:rFonts w:ascii="Arial" w:hAnsi="Arial" w:cs="Arial"/>
          <w:sz w:val="24"/>
          <w:szCs w:val="24"/>
        </w:rPr>
        <w:t>s</w:t>
      </w:r>
      <w:r w:rsidR="00FA6BDA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državljana trećih zemalja, </w:t>
      </w:r>
      <w:r w:rsidR="00B84CA0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>.</w:t>
      </w:r>
      <w:r w:rsidR="00F7239C">
        <w:rPr>
          <w:rFonts w:ascii="Arial" w:hAnsi="Arial" w:cs="Arial"/>
          <w:sz w:val="24"/>
          <w:szCs w:val="24"/>
        </w:rPr>
        <w:t>641</w:t>
      </w:r>
      <w:r w:rsidRPr="005B0D27">
        <w:rPr>
          <w:rFonts w:ascii="Arial" w:hAnsi="Arial" w:cs="Arial"/>
          <w:sz w:val="24"/>
          <w:szCs w:val="24"/>
        </w:rPr>
        <w:t>.</w:t>
      </w:r>
      <w:r w:rsidR="00F7239C">
        <w:rPr>
          <w:rFonts w:ascii="Arial" w:hAnsi="Arial" w:cs="Arial"/>
          <w:sz w:val="24"/>
          <w:szCs w:val="24"/>
        </w:rPr>
        <w:t>869</w:t>
      </w:r>
      <w:r>
        <w:rPr>
          <w:rFonts w:ascii="Arial" w:hAnsi="Arial" w:cs="Arial"/>
          <w:sz w:val="24"/>
          <w:szCs w:val="24"/>
        </w:rPr>
        <w:t xml:space="preserve"> prelazaka </w:t>
      </w:r>
      <w:r w:rsidRPr="005B0D27">
        <w:rPr>
          <w:rFonts w:ascii="Arial" w:hAnsi="Arial" w:cs="Arial"/>
          <w:sz w:val="24"/>
          <w:szCs w:val="24"/>
        </w:rPr>
        <w:t>hrvatskih državljana</w:t>
      </w:r>
      <w:r>
        <w:rPr>
          <w:rFonts w:ascii="Arial" w:hAnsi="Arial" w:cs="Arial"/>
          <w:sz w:val="24"/>
          <w:szCs w:val="24"/>
        </w:rPr>
        <w:t xml:space="preserve"> </w:t>
      </w:r>
      <w:r w:rsidRPr="005B0D27">
        <w:rPr>
          <w:rFonts w:ascii="Arial" w:hAnsi="Arial" w:cs="Arial"/>
          <w:sz w:val="24"/>
          <w:szCs w:val="24"/>
        </w:rPr>
        <w:t xml:space="preserve">i </w:t>
      </w:r>
      <w:r w:rsidR="00B84CA0">
        <w:rPr>
          <w:rFonts w:ascii="Arial" w:hAnsi="Arial" w:cs="Arial"/>
          <w:sz w:val="24"/>
          <w:szCs w:val="24"/>
        </w:rPr>
        <w:t>1.</w:t>
      </w:r>
      <w:r w:rsidR="00FA6BDA">
        <w:rPr>
          <w:rFonts w:ascii="Arial" w:hAnsi="Arial" w:cs="Arial"/>
          <w:sz w:val="24"/>
          <w:szCs w:val="24"/>
        </w:rPr>
        <w:t>6</w:t>
      </w:r>
      <w:r w:rsidR="00F7239C">
        <w:rPr>
          <w:rFonts w:ascii="Arial" w:hAnsi="Arial" w:cs="Arial"/>
          <w:sz w:val="24"/>
          <w:szCs w:val="24"/>
        </w:rPr>
        <w:t>00</w:t>
      </w:r>
      <w:r w:rsidRPr="005B0D27">
        <w:rPr>
          <w:rFonts w:ascii="Arial" w:hAnsi="Arial" w:cs="Arial"/>
          <w:sz w:val="24"/>
          <w:szCs w:val="24"/>
        </w:rPr>
        <w:t>.</w:t>
      </w:r>
      <w:r w:rsidR="00F7239C">
        <w:rPr>
          <w:rFonts w:ascii="Arial" w:hAnsi="Arial" w:cs="Arial"/>
          <w:sz w:val="24"/>
          <w:szCs w:val="24"/>
        </w:rPr>
        <w:t>563</w:t>
      </w:r>
      <w:r w:rsidRPr="005B0D27">
        <w:rPr>
          <w:rFonts w:ascii="Arial" w:hAnsi="Arial" w:cs="Arial"/>
          <w:sz w:val="24"/>
          <w:szCs w:val="24"/>
        </w:rPr>
        <w:t xml:space="preserve"> prela</w:t>
      </w:r>
      <w:r w:rsidR="00F7239C">
        <w:rPr>
          <w:rFonts w:ascii="Arial" w:hAnsi="Arial" w:cs="Arial"/>
          <w:sz w:val="24"/>
          <w:szCs w:val="24"/>
        </w:rPr>
        <w:t>s</w:t>
      </w:r>
      <w:r w:rsidR="00FA6BDA">
        <w:rPr>
          <w:rFonts w:ascii="Arial" w:hAnsi="Arial" w:cs="Arial"/>
          <w:sz w:val="24"/>
          <w:szCs w:val="24"/>
        </w:rPr>
        <w:t>ka</w:t>
      </w:r>
      <w:r w:rsidRPr="005B0D27">
        <w:rPr>
          <w:rFonts w:ascii="Arial" w:hAnsi="Arial" w:cs="Arial"/>
          <w:sz w:val="24"/>
          <w:szCs w:val="24"/>
        </w:rPr>
        <w:t xml:space="preserve"> državljana EU. </w:t>
      </w:r>
    </w:p>
    <w:p w:rsidR="007D3BDC" w:rsidRPr="005B0D27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Pr="005B0D27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Promatrajući prometovanje vozila </w:t>
      </w:r>
      <w:r w:rsidR="00FA6BDA">
        <w:rPr>
          <w:rFonts w:ascii="Arial" w:hAnsi="Arial" w:cs="Arial"/>
          <w:sz w:val="24"/>
          <w:szCs w:val="24"/>
        </w:rPr>
        <w:t xml:space="preserve">evidentirano je </w:t>
      </w:r>
      <w:r w:rsidRPr="005B0D27">
        <w:rPr>
          <w:rFonts w:ascii="Arial" w:hAnsi="Arial" w:cs="Arial"/>
          <w:sz w:val="24"/>
          <w:szCs w:val="24"/>
        </w:rPr>
        <w:t xml:space="preserve">ukupno: </w:t>
      </w:r>
      <w:r w:rsidR="00FA6BDA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5</w:t>
      </w:r>
      <w:r w:rsidR="00215F1C">
        <w:rPr>
          <w:rFonts w:ascii="Arial" w:hAnsi="Arial" w:cs="Arial"/>
          <w:sz w:val="24"/>
          <w:szCs w:val="24"/>
        </w:rPr>
        <w:t>7</w:t>
      </w:r>
      <w:r w:rsidR="00D67D9D">
        <w:rPr>
          <w:rFonts w:ascii="Arial" w:hAnsi="Arial" w:cs="Arial"/>
          <w:sz w:val="24"/>
          <w:szCs w:val="24"/>
        </w:rPr>
        <w:t>7</w:t>
      </w:r>
      <w:r w:rsidRPr="005B0D27">
        <w:rPr>
          <w:rFonts w:ascii="Arial" w:hAnsi="Arial" w:cs="Arial"/>
          <w:sz w:val="24"/>
          <w:szCs w:val="24"/>
        </w:rPr>
        <w:t>.</w:t>
      </w:r>
      <w:r w:rsidR="00215F1C">
        <w:rPr>
          <w:rFonts w:ascii="Arial" w:hAnsi="Arial" w:cs="Arial"/>
          <w:sz w:val="24"/>
          <w:szCs w:val="24"/>
        </w:rPr>
        <w:t>089</w:t>
      </w:r>
      <w:r w:rsidRPr="005B0D27">
        <w:rPr>
          <w:rFonts w:ascii="Arial" w:hAnsi="Arial" w:cs="Arial"/>
          <w:sz w:val="24"/>
          <w:szCs w:val="24"/>
        </w:rPr>
        <w:t xml:space="preserve"> osobn</w:t>
      </w:r>
      <w:r w:rsidR="00D67D9D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automobila</w:t>
      </w:r>
      <w:r w:rsidRPr="005B0D27">
        <w:rPr>
          <w:rFonts w:ascii="Arial" w:hAnsi="Arial" w:cs="Arial"/>
          <w:sz w:val="24"/>
          <w:szCs w:val="24"/>
        </w:rPr>
        <w:t xml:space="preserve"> što je za </w:t>
      </w:r>
      <w:r w:rsidR="00215F1C">
        <w:rPr>
          <w:rFonts w:ascii="Arial" w:hAnsi="Arial" w:cs="Arial"/>
          <w:sz w:val="24"/>
          <w:szCs w:val="24"/>
        </w:rPr>
        <w:t>0,4</w:t>
      </w:r>
      <w:r w:rsidRPr="005B0D27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viš</w:t>
      </w:r>
      <w:r w:rsidRPr="005B0D27">
        <w:rPr>
          <w:rFonts w:ascii="Arial" w:hAnsi="Arial" w:cs="Arial"/>
          <w:sz w:val="24"/>
          <w:szCs w:val="24"/>
        </w:rPr>
        <w:t>e nego u 20</w:t>
      </w:r>
      <w:r>
        <w:rPr>
          <w:rFonts w:ascii="Arial" w:hAnsi="Arial" w:cs="Arial"/>
          <w:sz w:val="24"/>
          <w:szCs w:val="24"/>
        </w:rPr>
        <w:t>2</w:t>
      </w:r>
      <w:r w:rsidR="00215F1C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 xml:space="preserve">. godini, </w:t>
      </w:r>
      <w:r w:rsidR="00215F1C">
        <w:rPr>
          <w:rFonts w:ascii="Arial" w:hAnsi="Arial" w:cs="Arial"/>
          <w:sz w:val="24"/>
          <w:szCs w:val="24"/>
        </w:rPr>
        <w:t>727</w:t>
      </w:r>
      <w:r w:rsidRPr="005B0D27">
        <w:rPr>
          <w:rFonts w:ascii="Arial" w:hAnsi="Arial" w:cs="Arial"/>
          <w:sz w:val="24"/>
          <w:szCs w:val="24"/>
        </w:rPr>
        <w:t>.</w:t>
      </w:r>
      <w:r w:rsidR="00215F1C">
        <w:rPr>
          <w:rFonts w:ascii="Arial" w:hAnsi="Arial" w:cs="Arial"/>
          <w:sz w:val="24"/>
          <w:szCs w:val="24"/>
        </w:rPr>
        <w:t>056</w:t>
      </w:r>
      <w:r w:rsidRPr="005B0D27">
        <w:rPr>
          <w:rFonts w:ascii="Arial" w:hAnsi="Arial" w:cs="Arial"/>
          <w:sz w:val="24"/>
          <w:szCs w:val="24"/>
        </w:rPr>
        <w:t xml:space="preserve"> tere</w:t>
      </w:r>
      <w:r>
        <w:rPr>
          <w:rFonts w:ascii="Arial" w:hAnsi="Arial" w:cs="Arial"/>
          <w:sz w:val="24"/>
          <w:szCs w:val="24"/>
        </w:rPr>
        <w:t>tn</w:t>
      </w:r>
      <w:r w:rsidR="00741E23">
        <w:rPr>
          <w:rFonts w:ascii="Arial" w:hAnsi="Arial" w:cs="Arial"/>
          <w:sz w:val="24"/>
          <w:szCs w:val="24"/>
        </w:rPr>
        <w:t>ih</w:t>
      </w:r>
      <w:r w:rsidRPr="005B0D27">
        <w:rPr>
          <w:rFonts w:ascii="Arial" w:hAnsi="Arial" w:cs="Arial"/>
          <w:sz w:val="24"/>
          <w:szCs w:val="24"/>
        </w:rPr>
        <w:t xml:space="preserve"> vozil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što je </w:t>
      </w:r>
      <w:r>
        <w:rPr>
          <w:rFonts w:ascii="Arial" w:hAnsi="Arial" w:cs="Arial"/>
          <w:sz w:val="24"/>
          <w:szCs w:val="24"/>
        </w:rPr>
        <w:t xml:space="preserve">povećanje </w:t>
      </w:r>
      <w:r w:rsidRPr="005B0D27">
        <w:rPr>
          <w:rFonts w:ascii="Arial" w:hAnsi="Arial" w:cs="Arial"/>
          <w:sz w:val="24"/>
          <w:szCs w:val="24"/>
        </w:rPr>
        <w:t xml:space="preserve">za </w:t>
      </w:r>
      <w:r w:rsidR="00215F1C">
        <w:rPr>
          <w:rFonts w:ascii="Arial" w:hAnsi="Arial" w:cs="Arial"/>
          <w:sz w:val="24"/>
          <w:szCs w:val="24"/>
        </w:rPr>
        <w:t>7,6</w:t>
      </w:r>
      <w:r w:rsidRPr="005B0D27">
        <w:rPr>
          <w:rFonts w:ascii="Arial" w:hAnsi="Arial" w:cs="Arial"/>
          <w:sz w:val="24"/>
          <w:szCs w:val="24"/>
        </w:rPr>
        <w:t xml:space="preserve">%, te </w:t>
      </w:r>
      <w:r w:rsidR="00FA6BDA">
        <w:rPr>
          <w:rFonts w:ascii="Arial" w:hAnsi="Arial" w:cs="Arial"/>
          <w:sz w:val="24"/>
          <w:szCs w:val="24"/>
        </w:rPr>
        <w:t>5</w:t>
      </w:r>
      <w:r w:rsidR="00215F1C">
        <w:rPr>
          <w:rFonts w:ascii="Arial" w:hAnsi="Arial" w:cs="Arial"/>
          <w:sz w:val="24"/>
          <w:szCs w:val="24"/>
        </w:rPr>
        <w:t>2</w:t>
      </w:r>
      <w:r w:rsidRPr="005B0D27">
        <w:rPr>
          <w:rFonts w:ascii="Arial" w:hAnsi="Arial" w:cs="Arial"/>
          <w:sz w:val="24"/>
          <w:szCs w:val="24"/>
        </w:rPr>
        <w:t>.</w:t>
      </w:r>
      <w:r w:rsidR="00215F1C">
        <w:rPr>
          <w:rFonts w:ascii="Arial" w:hAnsi="Arial" w:cs="Arial"/>
          <w:sz w:val="24"/>
          <w:szCs w:val="24"/>
        </w:rPr>
        <w:t>515</w:t>
      </w:r>
      <w:r w:rsidRPr="005B0D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autobus</w:t>
      </w:r>
      <w:r w:rsidR="00FA6BD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što je u odnosu na 202</w:t>
      </w:r>
      <w:r w:rsidR="00F7239C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 xml:space="preserve">. godinu </w:t>
      </w:r>
      <w:r w:rsidR="00D67D9D">
        <w:rPr>
          <w:rFonts w:ascii="Arial" w:hAnsi="Arial" w:cs="Arial"/>
          <w:sz w:val="24"/>
          <w:szCs w:val="24"/>
        </w:rPr>
        <w:t>smanjenje z</w:t>
      </w:r>
      <w:r w:rsidRPr="005B0D27">
        <w:rPr>
          <w:rFonts w:ascii="Arial" w:hAnsi="Arial" w:cs="Arial"/>
          <w:sz w:val="24"/>
          <w:szCs w:val="24"/>
        </w:rPr>
        <w:t xml:space="preserve">a </w:t>
      </w:r>
      <w:r w:rsidR="00215F1C">
        <w:rPr>
          <w:rFonts w:ascii="Arial" w:hAnsi="Arial" w:cs="Arial"/>
          <w:sz w:val="24"/>
          <w:szCs w:val="24"/>
        </w:rPr>
        <w:t>3,0</w:t>
      </w:r>
      <w:r w:rsidRPr="005B0D27">
        <w:rPr>
          <w:rFonts w:ascii="Arial" w:hAnsi="Arial" w:cs="Arial"/>
          <w:sz w:val="24"/>
          <w:szCs w:val="24"/>
        </w:rPr>
        <w:t>%.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Na </w:t>
      </w:r>
      <w:r>
        <w:rPr>
          <w:rFonts w:ascii="Arial" w:hAnsi="Arial" w:cs="Arial"/>
          <w:sz w:val="24"/>
          <w:szCs w:val="24"/>
        </w:rPr>
        <w:t>graničnim prijelazima odbijen</w:t>
      </w:r>
      <w:r w:rsidR="00741E23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741E23">
        <w:rPr>
          <w:rFonts w:ascii="Arial" w:hAnsi="Arial" w:cs="Arial"/>
          <w:sz w:val="24"/>
          <w:szCs w:val="24"/>
        </w:rPr>
        <w:t>je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215F1C">
        <w:rPr>
          <w:rFonts w:ascii="Arial" w:hAnsi="Arial" w:cs="Arial"/>
          <w:sz w:val="24"/>
          <w:szCs w:val="24"/>
        </w:rPr>
        <w:t>1570</w:t>
      </w:r>
      <w:r w:rsidRPr="005B0D27">
        <w:rPr>
          <w:rFonts w:ascii="Arial" w:hAnsi="Arial" w:cs="Arial"/>
          <w:sz w:val="24"/>
          <w:szCs w:val="24"/>
        </w:rPr>
        <w:t xml:space="preserve"> ulaza strancima u Republiku Hrvatsku (20</w:t>
      </w:r>
      <w:r w:rsidR="00741E23">
        <w:rPr>
          <w:rFonts w:ascii="Arial" w:hAnsi="Arial" w:cs="Arial"/>
          <w:sz w:val="24"/>
          <w:szCs w:val="24"/>
        </w:rPr>
        <w:t>2</w:t>
      </w:r>
      <w:r w:rsidR="00215F1C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>. godine odbijen</w:t>
      </w:r>
      <w:r w:rsidR="00FA6BDA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FA6BDA">
        <w:rPr>
          <w:rFonts w:ascii="Arial" w:hAnsi="Arial" w:cs="Arial"/>
          <w:sz w:val="24"/>
          <w:szCs w:val="24"/>
        </w:rPr>
        <w:t>je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215F1C">
        <w:rPr>
          <w:rFonts w:ascii="Arial" w:hAnsi="Arial" w:cs="Arial"/>
          <w:sz w:val="24"/>
          <w:szCs w:val="24"/>
        </w:rPr>
        <w:t xml:space="preserve">2070 </w:t>
      </w:r>
      <w:r w:rsidRPr="005B0D27">
        <w:rPr>
          <w:rFonts w:ascii="Arial" w:hAnsi="Arial" w:cs="Arial"/>
          <w:sz w:val="24"/>
          <w:szCs w:val="24"/>
        </w:rPr>
        <w:t>ulaz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) i </w:t>
      </w:r>
      <w:r w:rsidR="00215F1C">
        <w:rPr>
          <w:rFonts w:ascii="Arial" w:hAnsi="Arial" w:cs="Arial"/>
          <w:sz w:val="24"/>
          <w:szCs w:val="24"/>
        </w:rPr>
        <w:t>388</w:t>
      </w:r>
      <w:r w:rsidRPr="005B0D27">
        <w:rPr>
          <w:rFonts w:ascii="Arial" w:hAnsi="Arial" w:cs="Arial"/>
          <w:sz w:val="24"/>
          <w:szCs w:val="24"/>
        </w:rPr>
        <w:t xml:space="preserve"> izlaz</w:t>
      </w:r>
      <w:r w:rsidR="00215F1C"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od kojih se </w:t>
      </w:r>
      <w:r w:rsidR="00D67D9D">
        <w:rPr>
          <w:rFonts w:ascii="Arial" w:hAnsi="Arial" w:cs="Arial"/>
          <w:sz w:val="24"/>
          <w:szCs w:val="24"/>
        </w:rPr>
        <w:t>2</w:t>
      </w:r>
      <w:r w:rsidR="00215F1C">
        <w:rPr>
          <w:rFonts w:ascii="Arial" w:hAnsi="Arial" w:cs="Arial"/>
          <w:sz w:val="24"/>
          <w:szCs w:val="24"/>
        </w:rPr>
        <w:t>69</w:t>
      </w:r>
      <w:r w:rsidRPr="005B0D27">
        <w:rPr>
          <w:rFonts w:ascii="Arial" w:hAnsi="Arial" w:cs="Arial"/>
          <w:sz w:val="24"/>
          <w:szCs w:val="24"/>
        </w:rPr>
        <w:t xml:space="preserve"> odnosi na odbijanje izlaza strancu.</w:t>
      </w: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17070E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201AF50B" wp14:editId="7BB5962A">
            <wp:extent cx="5876925" cy="3333750"/>
            <wp:effectExtent l="0" t="0" r="0" b="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POŽARI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Pr="000742C4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Tijekom 202</w:t>
      </w:r>
      <w:r w:rsidR="00215F1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 </w:t>
      </w:r>
      <w:r w:rsidR="00FA6BDA">
        <w:rPr>
          <w:rFonts w:ascii="Arial" w:hAnsi="Arial" w:cs="Arial"/>
          <w:sz w:val="24"/>
          <w:szCs w:val="24"/>
        </w:rPr>
        <w:t>evidentiran</w:t>
      </w:r>
      <w:r w:rsidR="00215F1C">
        <w:rPr>
          <w:rFonts w:ascii="Arial" w:hAnsi="Arial" w:cs="Arial"/>
          <w:sz w:val="24"/>
          <w:szCs w:val="24"/>
        </w:rPr>
        <w:t>o</w:t>
      </w:r>
      <w:r w:rsidR="00FA6BDA">
        <w:rPr>
          <w:rFonts w:ascii="Arial" w:hAnsi="Arial" w:cs="Arial"/>
          <w:sz w:val="24"/>
          <w:szCs w:val="24"/>
        </w:rPr>
        <w:t xml:space="preserve"> </w:t>
      </w:r>
      <w:r w:rsidR="00215F1C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1</w:t>
      </w:r>
      <w:r w:rsidR="00215F1C"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 požara od</w:t>
      </w:r>
      <w:r w:rsidRPr="000742C4">
        <w:rPr>
          <w:rFonts w:ascii="Arial" w:hAnsi="Arial" w:cs="Arial"/>
          <w:sz w:val="24"/>
          <w:szCs w:val="24"/>
        </w:rPr>
        <w:t xml:space="preserve"> kojih </w:t>
      </w:r>
      <w:r w:rsidR="00215F1C">
        <w:rPr>
          <w:rFonts w:ascii="Arial" w:hAnsi="Arial" w:cs="Arial"/>
          <w:sz w:val="24"/>
          <w:szCs w:val="24"/>
        </w:rPr>
        <w:t>su</w:t>
      </w:r>
      <w:r w:rsidRPr="000742C4">
        <w:rPr>
          <w:rFonts w:ascii="Arial" w:hAnsi="Arial" w:cs="Arial"/>
          <w:sz w:val="24"/>
          <w:szCs w:val="24"/>
        </w:rPr>
        <w:t xml:space="preserve"> </w:t>
      </w:r>
      <w:r w:rsidR="00215F1C">
        <w:rPr>
          <w:rFonts w:ascii="Arial" w:hAnsi="Arial" w:cs="Arial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 xml:space="preserve"> na otvorenom prostoru, </w:t>
      </w:r>
      <w:r w:rsidR="00FA6BDA">
        <w:rPr>
          <w:rFonts w:ascii="Arial" w:hAnsi="Arial" w:cs="Arial"/>
          <w:sz w:val="24"/>
          <w:szCs w:val="24"/>
        </w:rPr>
        <w:t>6</w:t>
      </w:r>
      <w:r w:rsidR="00215F1C">
        <w:rPr>
          <w:rFonts w:ascii="Arial" w:hAnsi="Arial" w:cs="Arial"/>
          <w:sz w:val="24"/>
          <w:szCs w:val="24"/>
        </w:rPr>
        <w:t>6</w:t>
      </w:r>
      <w:r w:rsidRPr="000742C4">
        <w:rPr>
          <w:rFonts w:ascii="Arial" w:hAnsi="Arial" w:cs="Arial"/>
          <w:sz w:val="24"/>
          <w:szCs w:val="24"/>
        </w:rPr>
        <w:t xml:space="preserve"> na građevinskim objektima</w:t>
      </w:r>
      <w:r>
        <w:rPr>
          <w:rFonts w:ascii="Arial" w:hAnsi="Arial" w:cs="Arial"/>
          <w:sz w:val="24"/>
          <w:szCs w:val="24"/>
        </w:rPr>
        <w:t xml:space="preserve"> i</w:t>
      </w:r>
      <w:r w:rsidRPr="000742C4">
        <w:rPr>
          <w:rFonts w:ascii="Arial" w:hAnsi="Arial" w:cs="Arial"/>
          <w:sz w:val="24"/>
          <w:szCs w:val="24"/>
        </w:rPr>
        <w:t xml:space="preserve"> </w:t>
      </w:r>
      <w:r w:rsidR="00215F1C">
        <w:rPr>
          <w:rFonts w:ascii="Arial" w:hAnsi="Arial" w:cs="Arial"/>
          <w:sz w:val="24"/>
          <w:szCs w:val="24"/>
        </w:rPr>
        <w:t xml:space="preserve">28 </w:t>
      </w:r>
      <w:r w:rsidRPr="000742C4">
        <w:rPr>
          <w:rFonts w:ascii="Arial" w:hAnsi="Arial" w:cs="Arial"/>
          <w:sz w:val="24"/>
          <w:szCs w:val="24"/>
        </w:rPr>
        <w:t>na prometn</w:t>
      </w:r>
      <w:r>
        <w:rPr>
          <w:rFonts w:ascii="Arial" w:hAnsi="Arial" w:cs="Arial"/>
          <w:sz w:val="24"/>
          <w:szCs w:val="24"/>
        </w:rPr>
        <w:t>i</w:t>
      </w:r>
      <w:r w:rsidRPr="000742C4">
        <w:rPr>
          <w:rFonts w:ascii="Arial" w:hAnsi="Arial" w:cs="Arial"/>
          <w:sz w:val="24"/>
          <w:szCs w:val="24"/>
        </w:rPr>
        <w:t>m sredstv</w:t>
      </w:r>
      <w:r>
        <w:rPr>
          <w:rFonts w:ascii="Arial" w:hAnsi="Arial" w:cs="Arial"/>
          <w:sz w:val="24"/>
          <w:szCs w:val="24"/>
        </w:rPr>
        <w:t>ima.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42C4">
        <w:rPr>
          <w:rFonts w:ascii="Arial" w:hAnsi="Arial" w:cs="Arial"/>
          <w:sz w:val="24"/>
          <w:szCs w:val="24"/>
        </w:rPr>
        <w:tab/>
        <w:t>U odnosu na 20</w:t>
      </w:r>
      <w:r>
        <w:rPr>
          <w:rFonts w:ascii="Arial" w:hAnsi="Arial" w:cs="Arial"/>
          <w:sz w:val="24"/>
          <w:szCs w:val="24"/>
        </w:rPr>
        <w:t>2</w:t>
      </w:r>
      <w:r w:rsidR="00215F1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godinu</w:t>
      </w:r>
      <w:r w:rsidRPr="000742C4">
        <w:rPr>
          <w:rFonts w:ascii="Arial" w:hAnsi="Arial" w:cs="Arial"/>
          <w:sz w:val="24"/>
          <w:szCs w:val="24"/>
        </w:rPr>
        <w:t xml:space="preserve"> požara je </w:t>
      </w:r>
      <w:r w:rsidR="00215F1C">
        <w:rPr>
          <w:rFonts w:ascii="Arial" w:hAnsi="Arial" w:cs="Arial"/>
          <w:sz w:val="24"/>
          <w:szCs w:val="24"/>
        </w:rPr>
        <w:t xml:space="preserve">manje </w:t>
      </w:r>
      <w:r w:rsidRPr="000742C4">
        <w:rPr>
          <w:rFonts w:ascii="Arial" w:hAnsi="Arial" w:cs="Arial"/>
          <w:sz w:val="24"/>
          <w:szCs w:val="24"/>
        </w:rPr>
        <w:t xml:space="preserve">za </w:t>
      </w:r>
      <w:r w:rsidR="00215F1C">
        <w:rPr>
          <w:rFonts w:ascii="Arial" w:hAnsi="Arial" w:cs="Arial"/>
          <w:sz w:val="24"/>
          <w:szCs w:val="24"/>
        </w:rPr>
        <w:t>14</w:t>
      </w:r>
      <w:r w:rsidR="00FA6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ili </w:t>
      </w:r>
      <w:r w:rsidR="00215F1C">
        <w:rPr>
          <w:rFonts w:ascii="Arial" w:hAnsi="Arial" w:cs="Arial"/>
          <w:sz w:val="24"/>
          <w:szCs w:val="24"/>
        </w:rPr>
        <w:t>7,7</w:t>
      </w:r>
      <w:r>
        <w:rPr>
          <w:rFonts w:ascii="Arial" w:hAnsi="Arial" w:cs="Arial"/>
          <w:sz w:val="24"/>
          <w:szCs w:val="24"/>
        </w:rPr>
        <w:t>%.</w:t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D3BDC" w:rsidRPr="000742C4" w:rsidRDefault="007D3BDC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37A3007D" wp14:editId="035691BB">
            <wp:extent cx="5939790" cy="3173095"/>
            <wp:effectExtent l="0" t="0" r="3810" b="8255"/>
            <wp:docPr id="297" name="Grafikon 2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D3BDC" w:rsidRPr="000742C4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Pr="00D9411C" w:rsidRDefault="007D3BDC" w:rsidP="007D3BDC">
      <w:pPr>
        <w:jc w:val="center"/>
        <w:rPr>
          <w:rFonts w:ascii="Arial" w:hAnsi="Arial" w:cs="Arial"/>
          <w:sz w:val="24"/>
          <w:szCs w:val="24"/>
        </w:rPr>
      </w:pPr>
    </w:p>
    <w:sectPr w:rsidR="007D3BDC" w:rsidRPr="00D9411C" w:rsidSect="007D3BDC">
      <w:footerReference w:type="default" r:id="rId23"/>
      <w:pgSz w:w="11906" w:h="16838"/>
      <w:pgMar w:top="1134" w:right="1134" w:bottom="1134" w:left="1418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774" w:rsidRDefault="00BA3774" w:rsidP="007D3BDC">
      <w:r>
        <w:separator/>
      </w:r>
    </w:p>
  </w:endnote>
  <w:endnote w:type="continuationSeparator" w:id="0">
    <w:p w:rsidR="00BA3774" w:rsidRDefault="00BA3774" w:rsidP="007D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811821"/>
      <w:docPartObj>
        <w:docPartGallery w:val="Page Numbers (Bottom of Page)"/>
        <w:docPartUnique/>
      </w:docPartObj>
    </w:sdtPr>
    <w:sdtEndPr/>
    <w:sdtContent>
      <w:p w:rsidR="007D3BDC" w:rsidRDefault="007D3BD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627">
          <w:rPr>
            <w:noProof/>
          </w:rPr>
          <w:t>I</w:t>
        </w:r>
        <w:r>
          <w:fldChar w:fldCharType="end"/>
        </w:r>
      </w:p>
    </w:sdtContent>
  </w:sdt>
  <w:p w:rsidR="007D3BDC" w:rsidRDefault="007D3B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774" w:rsidRDefault="00BA3774" w:rsidP="007D3BDC">
      <w:r>
        <w:separator/>
      </w:r>
    </w:p>
  </w:footnote>
  <w:footnote w:type="continuationSeparator" w:id="0">
    <w:p w:rsidR="00BA3774" w:rsidRDefault="00BA3774" w:rsidP="007D3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98"/>
    <w:rsid w:val="00003D63"/>
    <w:rsid w:val="00022EDC"/>
    <w:rsid w:val="000333D7"/>
    <w:rsid w:val="00037074"/>
    <w:rsid w:val="00037F55"/>
    <w:rsid w:val="00055D75"/>
    <w:rsid w:val="00062EDE"/>
    <w:rsid w:val="000706DA"/>
    <w:rsid w:val="00085227"/>
    <w:rsid w:val="000A636E"/>
    <w:rsid w:val="000A7023"/>
    <w:rsid w:val="000B0972"/>
    <w:rsid w:val="000B3E36"/>
    <w:rsid w:val="000C363D"/>
    <w:rsid w:val="000E5A2C"/>
    <w:rsid w:val="001020F2"/>
    <w:rsid w:val="00104779"/>
    <w:rsid w:val="001103BC"/>
    <w:rsid w:val="00112A49"/>
    <w:rsid w:val="00120413"/>
    <w:rsid w:val="00133BF5"/>
    <w:rsid w:val="0014071D"/>
    <w:rsid w:val="00165F0E"/>
    <w:rsid w:val="0017070E"/>
    <w:rsid w:val="001729CE"/>
    <w:rsid w:val="00172BEE"/>
    <w:rsid w:val="0018559F"/>
    <w:rsid w:val="00186CBD"/>
    <w:rsid w:val="001A1BE4"/>
    <w:rsid w:val="001B49B0"/>
    <w:rsid w:val="001B6CF3"/>
    <w:rsid w:val="00214299"/>
    <w:rsid w:val="00215F1C"/>
    <w:rsid w:val="00227007"/>
    <w:rsid w:val="00233C4E"/>
    <w:rsid w:val="00241E7A"/>
    <w:rsid w:val="00252004"/>
    <w:rsid w:val="00252AA9"/>
    <w:rsid w:val="002616AC"/>
    <w:rsid w:val="0026462A"/>
    <w:rsid w:val="00265679"/>
    <w:rsid w:val="0026775C"/>
    <w:rsid w:val="002713F0"/>
    <w:rsid w:val="0027768B"/>
    <w:rsid w:val="002808BC"/>
    <w:rsid w:val="00281B7C"/>
    <w:rsid w:val="00291C46"/>
    <w:rsid w:val="002A6BD6"/>
    <w:rsid w:val="002B1462"/>
    <w:rsid w:val="002B765C"/>
    <w:rsid w:val="002C1D15"/>
    <w:rsid w:val="002C7C9E"/>
    <w:rsid w:val="002D0384"/>
    <w:rsid w:val="002D3326"/>
    <w:rsid w:val="002D638B"/>
    <w:rsid w:val="002E235E"/>
    <w:rsid w:val="002E2B36"/>
    <w:rsid w:val="00302A06"/>
    <w:rsid w:val="0030322D"/>
    <w:rsid w:val="003071DA"/>
    <w:rsid w:val="003258B1"/>
    <w:rsid w:val="00340797"/>
    <w:rsid w:val="0034321B"/>
    <w:rsid w:val="0034696E"/>
    <w:rsid w:val="003631C6"/>
    <w:rsid w:val="00377592"/>
    <w:rsid w:val="00382EDD"/>
    <w:rsid w:val="003A0E63"/>
    <w:rsid w:val="003A44E6"/>
    <w:rsid w:val="003C4BA8"/>
    <w:rsid w:val="003E4D58"/>
    <w:rsid w:val="003F2131"/>
    <w:rsid w:val="003F7191"/>
    <w:rsid w:val="00406536"/>
    <w:rsid w:val="00433442"/>
    <w:rsid w:val="00442447"/>
    <w:rsid w:val="004559A6"/>
    <w:rsid w:val="00456FF0"/>
    <w:rsid w:val="0047463F"/>
    <w:rsid w:val="00481A76"/>
    <w:rsid w:val="0049044C"/>
    <w:rsid w:val="00491572"/>
    <w:rsid w:val="00494800"/>
    <w:rsid w:val="004A2639"/>
    <w:rsid w:val="004B106E"/>
    <w:rsid w:val="004B254C"/>
    <w:rsid w:val="004B6B73"/>
    <w:rsid w:val="004C018B"/>
    <w:rsid w:val="004C347B"/>
    <w:rsid w:val="004D27D9"/>
    <w:rsid w:val="004D2EE1"/>
    <w:rsid w:val="004D4808"/>
    <w:rsid w:val="005037B3"/>
    <w:rsid w:val="0051043D"/>
    <w:rsid w:val="005139F4"/>
    <w:rsid w:val="005159E2"/>
    <w:rsid w:val="005175A8"/>
    <w:rsid w:val="005178BE"/>
    <w:rsid w:val="0054274C"/>
    <w:rsid w:val="005554CF"/>
    <w:rsid w:val="00556563"/>
    <w:rsid w:val="00563356"/>
    <w:rsid w:val="00586916"/>
    <w:rsid w:val="00587CC3"/>
    <w:rsid w:val="00591A8F"/>
    <w:rsid w:val="005A06CD"/>
    <w:rsid w:val="005B0EC9"/>
    <w:rsid w:val="005E639C"/>
    <w:rsid w:val="005F009D"/>
    <w:rsid w:val="005F6179"/>
    <w:rsid w:val="005F73A0"/>
    <w:rsid w:val="006037C7"/>
    <w:rsid w:val="006239F0"/>
    <w:rsid w:val="00625BC2"/>
    <w:rsid w:val="00625E01"/>
    <w:rsid w:val="0063534E"/>
    <w:rsid w:val="00636BEA"/>
    <w:rsid w:val="006445AF"/>
    <w:rsid w:val="00650150"/>
    <w:rsid w:val="00653238"/>
    <w:rsid w:val="006555E8"/>
    <w:rsid w:val="006563EF"/>
    <w:rsid w:val="00656DCD"/>
    <w:rsid w:val="0067194A"/>
    <w:rsid w:val="00676DD6"/>
    <w:rsid w:val="00683AAB"/>
    <w:rsid w:val="00692399"/>
    <w:rsid w:val="006C5DFF"/>
    <w:rsid w:val="006D6CA9"/>
    <w:rsid w:val="0070796B"/>
    <w:rsid w:val="0071491F"/>
    <w:rsid w:val="0072542D"/>
    <w:rsid w:val="007301AA"/>
    <w:rsid w:val="00741E23"/>
    <w:rsid w:val="00744B9C"/>
    <w:rsid w:val="0074748B"/>
    <w:rsid w:val="00757BF9"/>
    <w:rsid w:val="00760151"/>
    <w:rsid w:val="007636FB"/>
    <w:rsid w:val="007657BC"/>
    <w:rsid w:val="00777F0E"/>
    <w:rsid w:val="00794A00"/>
    <w:rsid w:val="007A125D"/>
    <w:rsid w:val="007B17C5"/>
    <w:rsid w:val="007C7DBF"/>
    <w:rsid w:val="007D1D9B"/>
    <w:rsid w:val="007D3BDC"/>
    <w:rsid w:val="007E0F4A"/>
    <w:rsid w:val="007F5F6B"/>
    <w:rsid w:val="00812485"/>
    <w:rsid w:val="008135E4"/>
    <w:rsid w:val="008142F4"/>
    <w:rsid w:val="00814780"/>
    <w:rsid w:val="008168B4"/>
    <w:rsid w:val="00823570"/>
    <w:rsid w:val="0084019F"/>
    <w:rsid w:val="008447F6"/>
    <w:rsid w:val="008518E0"/>
    <w:rsid w:val="00862E29"/>
    <w:rsid w:val="00884BA5"/>
    <w:rsid w:val="00897229"/>
    <w:rsid w:val="008C3FA0"/>
    <w:rsid w:val="008D1789"/>
    <w:rsid w:val="008D2777"/>
    <w:rsid w:val="008D56AB"/>
    <w:rsid w:val="008D7F8B"/>
    <w:rsid w:val="008E075D"/>
    <w:rsid w:val="008E629E"/>
    <w:rsid w:val="008F0C37"/>
    <w:rsid w:val="008F6A95"/>
    <w:rsid w:val="00905F04"/>
    <w:rsid w:val="009139AE"/>
    <w:rsid w:val="0093722E"/>
    <w:rsid w:val="00943869"/>
    <w:rsid w:val="00944630"/>
    <w:rsid w:val="009543DB"/>
    <w:rsid w:val="00962F9A"/>
    <w:rsid w:val="009635E5"/>
    <w:rsid w:val="009750E3"/>
    <w:rsid w:val="00977188"/>
    <w:rsid w:val="00980B7C"/>
    <w:rsid w:val="00983CA9"/>
    <w:rsid w:val="00986CB7"/>
    <w:rsid w:val="009A6527"/>
    <w:rsid w:val="009D222D"/>
    <w:rsid w:val="009D4C36"/>
    <w:rsid w:val="009D5A1D"/>
    <w:rsid w:val="009D6977"/>
    <w:rsid w:val="00A17034"/>
    <w:rsid w:val="00A21757"/>
    <w:rsid w:val="00A306A6"/>
    <w:rsid w:val="00A36387"/>
    <w:rsid w:val="00A47D5F"/>
    <w:rsid w:val="00A512A9"/>
    <w:rsid w:val="00A5417A"/>
    <w:rsid w:val="00A568E9"/>
    <w:rsid w:val="00A62BB2"/>
    <w:rsid w:val="00A925E7"/>
    <w:rsid w:val="00AA0894"/>
    <w:rsid w:val="00AA20EA"/>
    <w:rsid w:val="00AC2409"/>
    <w:rsid w:val="00AC309A"/>
    <w:rsid w:val="00AC58B2"/>
    <w:rsid w:val="00AC7412"/>
    <w:rsid w:val="00AD12BD"/>
    <w:rsid w:val="00AD497B"/>
    <w:rsid w:val="00AE6750"/>
    <w:rsid w:val="00AF2829"/>
    <w:rsid w:val="00AF641E"/>
    <w:rsid w:val="00B06AA1"/>
    <w:rsid w:val="00B06B67"/>
    <w:rsid w:val="00B25CE5"/>
    <w:rsid w:val="00B53BCC"/>
    <w:rsid w:val="00B56243"/>
    <w:rsid w:val="00B625A2"/>
    <w:rsid w:val="00B64CF3"/>
    <w:rsid w:val="00B74B8E"/>
    <w:rsid w:val="00B84CA0"/>
    <w:rsid w:val="00B9782C"/>
    <w:rsid w:val="00BA3774"/>
    <w:rsid w:val="00BB1717"/>
    <w:rsid w:val="00BB2D12"/>
    <w:rsid w:val="00BC629B"/>
    <w:rsid w:val="00BD013A"/>
    <w:rsid w:val="00BE3F1F"/>
    <w:rsid w:val="00C01DE7"/>
    <w:rsid w:val="00C07C52"/>
    <w:rsid w:val="00C11138"/>
    <w:rsid w:val="00C271E4"/>
    <w:rsid w:val="00C371C5"/>
    <w:rsid w:val="00C62133"/>
    <w:rsid w:val="00C96C76"/>
    <w:rsid w:val="00CA3C50"/>
    <w:rsid w:val="00CA58CB"/>
    <w:rsid w:val="00CB072A"/>
    <w:rsid w:val="00CB4F44"/>
    <w:rsid w:val="00CB79BE"/>
    <w:rsid w:val="00CC5A33"/>
    <w:rsid w:val="00CD607B"/>
    <w:rsid w:val="00CD734C"/>
    <w:rsid w:val="00CF6801"/>
    <w:rsid w:val="00D003AA"/>
    <w:rsid w:val="00D12690"/>
    <w:rsid w:val="00D16E9D"/>
    <w:rsid w:val="00D45888"/>
    <w:rsid w:val="00D462EA"/>
    <w:rsid w:val="00D504CB"/>
    <w:rsid w:val="00D6162C"/>
    <w:rsid w:val="00D66647"/>
    <w:rsid w:val="00D66D61"/>
    <w:rsid w:val="00D67596"/>
    <w:rsid w:val="00D67D9D"/>
    <w:rsid w:val="00D70AAB"/>
    <w:rsid w:val="00D8264F"/>
    <w:rsid w:val="00D836F3"/>
    <w:rsid w:val="00D93123"/>
    <w:rsid w:val="00DD6869"/>
    <w:rsid w:val="00DD69A1"/>
    <w:rsid w:val="00DE45EE"/>
    <w:rsid w:val="00E31B6B"/>
    <w:rsid w:val="00E414FF"/>
    <w:rsid w:val="00E440A7"/>
    <w:rsid w:val="00E44FBA"/>
    <w:rsid w:val="00E50E16"/>
    <w:rsid w:val="00E55FBA"/>
    <w:rsid w:val="00E632C7"/>
    <w:rsid w:val="00E70098"/>
    <w:rsid w:val="00E7028D"/>
    <w:rsid w:val="00E76881"/>
    <w:rsid w:val="00E96627"/>
    <w:rsid w:val="00EA3E17"/>
    <w:rsid w:val="00EA4723"/>
    <w:rsid w:val="00ED0D30"/>
    <w:rsid w:val="00ED53F8"/>
    <w:rsid w:val="00EE13F7"/>
    <w:rsid w:val="00F01366"/>
    <w:rsid w:val="00F13742"/>
    <w:rsid w:val="00F13800"/>
    <w:rsid w:val="00F142DB"/>
    <w:rsid w:val="00F34052"/>
    <w:rsid w:val="00F36C5F"/>
    <w:rsid w:val="00F37D25"/>
    <w:rsid w:val="00F42529"/>
    <w:rsid w:val="00F43DE4"/>
    <w:rsid w:val="00F44583"/>
    <w:rsid w:val="00F45F16"/>
    <w:rsid w:val="00F47C04"/>
    <w:rsid w:val="00F5214D"/>
    <w:rsid w:val="00F57699"/>
    <w:rsid w:val="00F70971"/>
    <w:rsid w:val="00F7239C"/>
    <w:rsid w:val="00F73A6E"/>
    <w:rsid w:val="00F84A5B"/>
    <w:rsid w:val="00F84B6F"/>
    <w:rsid w:val="00F9435F"/>
    <w:rsid w:val="00FA6BDA"/>
    <w:rsid w:val="00FB05F3"/>
    <w:rsid w:val="00FC5332"/>
    <w:rsid w:val="00FE04FC"/>
    <w:rsid w:val="00FE2570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EF6A"/>
  <w15:chartTrackingRefBased/>
  <w15:docId w15:val="{A35D3193-4B45-4921-8D56-7F6C9A81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98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D3BDC"/>
    <w:pPr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3BD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D3B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3BDC"/>
  </w:style>
  <w:style w:type="paragraph" w:styleId="Podnoje">
    <w:name w:val="footer"/>
    <w:basedOn w:val="Normal"/>
    <w:link w:val="PodnojeChar"/>
    <w:uiPriority w:val="99"/>
    <w:unhideWhenUsed/>
    <w:rsid w:val="007D3B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3BDC"/>
  </w:style>
  <w:style w:type="paragraph" w:styleId="Tekstbalonia">
    <w:name w:val="Balloon Text"/>
    <w:basedOn w:val="Normal"/>
    <w:link w:val="TekstbaloniaChar"/>
    <w:uiPriority w:val="99"/>
    <w:semiHidden/>
    <w:unhideWhenUsed/>
    <w:rsid w:val="008F6A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6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7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8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9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hPercent val="33"/>
      <c:rotY val="30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noFill/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98969072164948E-2"/>
          <c:y val="3.3222591362126248E-2"/>
          <c:w val="0.92783505154639168"/>
          <c:h val="0.747508305647840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prijavljeno 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8675881459090062E-3"/>
                  <c:y val="0.11024996875390572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20-461B-BB9F-5143ACEC212B}"/>
                </c:ext>
              </c:extLst>
            </c:dLbl>
            <c:dLbl>
              <c:idx val="1"/>
              <c:layout>
                <c:manualLayout>
                  <c:x val="8.7142357979246021E-3"/>
                  <c:y val="0.11783318751822688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20-461B-BB9F-5143ACEC212B}"/>
                </c:ext>
              </c:extLst>
            </c:dLbl>
            <c:dLbl>
              <c:idx val="2"/>
              <c:layout>
                <c:manualLayout>
                  <c:x val="4.0535335559834448E-3"/>
                  <c:y val="0.14741532308461439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20-461B-BB9F-5143ACEC212B}"/>
                </c:ext>
              </c:extLst>
            </c:dLbl>
            <c:dLbl>
              <c:idx val="3"/>
              <c:layout>
                <c:manualLayout>
                  <c:x val="3.5207982903065907E-3"/>
                  <c:y val="0.16997666958296881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20-461B-BB9F-5143ACEC212B}"/>
                </c:ext>
              </c:extLst>
            </c:dLbl>
            <c:dLbl>
              <c:idx val="4"/>
              <c:layout>
                <c:manualLayout>
                  <c:x val="5.3140261492080534E-3"/>
                  <c:y val="0.13094863142107233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620-461B-BB9F-5143ACEC212B}"/>
                </c:ext>
              </c:extLst>
            </c:dLbl>
            <c:dLbl>
              <c:idx val="5"/>
              <c:layout>
                <c:manualLayout>
                  <c:x val="1.6801150630165037E-3"/>
                  <c:y val="0.21038828479773361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20-461B-BB9F-5143ACEC212B}"/>
                </c:ext>
              </c:extLst>
            </c:dLbl>
            <c:spPr>
              <a:solidFill>
                <a:srgbClr val="FFFFFF"/>
              </a:solidFill>
              <a:ln w="3958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2025.</c:v>
                </c:pt>
                <c:pt idx="1">
                  <c:v>2024.</c:v>
                </c:pt>
                <c:pt idx="2">
                  <c:v>2023.</c:v>
                </c:pt>
                <c:pt idx="3">
                  <c:v>2022.</c:v>
                </c:pt>
                <c:pt idx="4">
                  <c:v>2021.</c:v>
                </c:pt>
                <c:pt idx="5">
                  <c:v>2020.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1674</c:v>
                </c:pt>
                <c:pt idx="1">
                  <c:v>1692</c:v>
                </c:pt>
                <c:pt idx="2">
                  <c:v>1571</c:v>
                </c:pt>
                <c:pt idx="3">
                  <c:v>1639</c:v>
                </c:pt>
                <c:pt idx="4">
                  <c:v>1601</c:v>
                </c:pt>
                <c:pt idx="5">
                  <c:v>1663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620-461B-BB9F-5143ACEC212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razriješeno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9254853205268841E-3"/>
                  <c:y val="0.13872265966754155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620-461B-BB9F-5143ACEC212B}"/>
                </c:ext>
              </c:extLst>
            </c:dLbl>
            <c:dLbl>
              <c:idx val="1"/>
              <c:layout>
                <c:manualLayout>
                  <c:x val="8.8689533003421007E-3"/>
                  <c:y val="0.14725201016539591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620-461B-BB9F-5143ACEC212B}"/>
                </c:ext>
              </c:extLst>
            </c:dLbl>
            <c:dLbl>
              <c:idx val="2"/>
              <c:layout>
                <c:manualLayout>
                  <c:x val="8.8496136125399191E-3"/>
                  <c:y val="0.18213306669999582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620-461B-BB9F-5143ACEC212B}"/>
                </c:ext>
              </c:extLst>
            </c:dLbl>
            <c:dLbl>
              <c:idx val="3"/>
              <c:layout>
                <c:manualLayout>
                  <c:x val="9.0922535611840331E-3"/>
                  <c:y val="0.20998625171853519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620-461B-BB9F-5143ACEC212B}"/>
                </c:ext>
              </c:extLst>
            </c:dLbl>
            <c:dLbl>
              <c:idx val="4"/>
              <c:layout>
                <c:manualLayout>
                  <c:x val="9.3529330505511925E-3"/>
                  <c:y val="0.20119235095613047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620-461B-BB9F-5143ACEC212B}"/>
                </c:ext>
              </c:extLst>
            </c:dLbl>
            <c:dLbl>
              <c:idx val="5"/>
              <c:layout>
                <c:manualLayout>
                  <c:x val="8.5583806668129338E-3"/>
                  <c:y val="0.21854559846685831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540763673890607E-2"/>
                      <c:h val="6.37566137566137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A620-461B-BB9F-5143ACEC212B}"/>
                </c:ext>
              </c:extLst>
            </c:dLbl>
            <c:spPr>
              <a:noFill/>
              <a:ln w="3166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2025.</c:v>
                </c:pt>
                <c:pt idx="1">
                  <c:v>2024.</c:v>
                </c:pt>
                <c:pt idx="2">
                  <c:v>2023.</c:v>
                </c:pt>
                <c:pt idx="3">
                  <c:v>2022.</c:v>
                </c:pt>
                <c:pt idx="4">
                  <c:v>2021.</c:v>
                </c:pt>
                <c:pt idx="5">
                  <c:v>2020.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1215</c:v>
                </c:pt>
                <c:pt idx="1">
                  <c:v>1222</c:v>
                </c:pt>
                <c:pt idx="2">
                  <c:v>1173</c:v>
                </c:pt>
                <c:pt idx="3">
                  <c:v>1187</c:v>
                </c:pt>
                <c:pt idx="4">
                  <c:v>1183</c:v>
                </c:pt>
                <c:pt idx="5">
                  <c:v>1183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A620-461B-BB9F-5143ACEC21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523411280"/>
        <c:axId val="523411672"/>
        <c:axId val="0"/>
      </c:bar3DChart>
      <c:catAx>
        <c:axId val="52341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9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1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34116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spPr>
          <a:ln w="39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1280"/>
        <c:crosses val="autoZero"/>
        <c:crossBetween val="between"/>
      </c:valAx>
      <c:spPr>
        <a:solidFill>
          <a:schemeClr val="bg1"/>
        </a:solidFill>
        <a:ln w="31666">
          <a:solidFill>
            <a:schemeClr val="bg1"/>
          </a:solidFill>
        </a:ln>
      </c:spPr>
    </c:plotArea>
    <c:legend>
      <c:legendPos val="b"/>
      <c:layout>
        <c:manualLayout>
          <c:xMode val="edge"/>
          <c:yMode val="edge"/>
          <c:x val="0.39561855670103091"/>
          <c:y val="0.91029900332225899"/>
          <c:w val="0.27430207587687905"/>
          <c:h val="7.9734219269102999E-2"/>
        </c:manualLayout>
      </c:layout>
      <c:overlay val="0"/>
      <c:spPr>
        <a:noFill/>
        <a:ln w="3958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30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r"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050"/>
              <a:t>Poginuli u prometnim nesrećama</a:t>
            </a:r>
          </a:p>
        </c:rich>
      </c:tx>
      <c:layout>
        <c:manualLayout>
          <c:xMode val="edge"/>
          <c:yMode val="edge"/>
          <c:x val="0.34098396459566638"/>
          <c:y val="3.36133487636811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5737698644291581E-2"/>
          <c:y val="0.11731143607049119"/>
          <c:w val="0.88031055960046312"/>
          <c:h val="0.70868541197646395"/>
        </c:manualLayout>
      </c:layout>
      <c:lineChart>
        <c:grouping val="standard"/>
        <c:varyColors val="0"/>
        <c:ser>
          <c:idx val="0"/>
          <c:order val="0"/>
          <c:tx>
            <c:strRef>
              <c:f>'poginuli '!$A$3</c:f>
              <c:strCache>
                <c:ptCount val="1"/>
                <c:pt idx="0">
                  <c:v>2025.</c:v>
                </c:pt>
              </c:strCache>
            </c:strRef>
          </c:tx>
          <c:spPr>
            <a:ln w="25400">
              <a:solidFill>
                <a:srgbClr val="5B9BD5">
                  <a:lumMod val="75000"/>
                </a:srgbClr>
              </a:solidFill>
              <a:prstDash val="solid"/>
            </a:ln>
          </c:spPr>
          <c:marker>
            <c:symbol val="square"/>
            <c:size val="5"/>
            <c:spPr>
              <a:ln>
                <a:solidFill>
                  <a:srgbClr val="5B9BD5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0076729770480818E-2"/>
                  <c:y val="-2.840738747887519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C8-4C77-B27D-0B1F06D50C83}"/>
                </c:ext>
              </c:extLst>
            </c:dLbl>
            <c:dLbl>
              <c:idx val="1"/>
              <c:layout>
                <c:manualLayout>
                  <c:x val="-3.1174592537634944E-2"/>
                  <c:y val="-4.113919350071616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C8-4C77-B27D-0B1F06D50C83}"/>
                </c:ext>
              </c:extLst>
            </c:dLbl>
            <c:dLbl>
              <c:idx val="2"/>
              <c:layout>
                <c:manualLayout>
                  <c:x val="-2.9016011296460326E-2"/>
                  <c:y val="-3.723659181678325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C8-4C77-B27D-0B1F06D50C83}"/>
                </c:ext>
              </c:extLst>
            </c:dLbl>
            <c:dLbl>
              <c:idx val="3"/>
              <c:layout>
                <c:manualLayout>
                  <c:x val="-2.4677404686116362E-2"/>
                  <c:y val="-4.712677998984486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C8-4C77-B27D-0B1F06D50C83}"/>
                </c:ext>
              </c:extLst>
            </c:dLbl>
            <c:dLbl>
              <c:idx val="4"/>
              <c:layout>
                <c:manualLayout>
                  <c:x val="-2.8715602039106815E-2"/>
                  <c:y val="-4.38189355300751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C8-4C77-B27D-0B1F06D50C83}"/>
                </c:ext>
              </c:extLst>
            </c:dLbl>
            <c:dLbl>
              <c:idx val="5"/>
              <c:layout>
                <c:manualLayout>
                  <c:x val="-3.745925376349233E-2"/>
                  <c:y val="-3.02122725515904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C8-4C77-B27D-0B1F06D50C83}"/>
                </c:ext>
              </c:extLst>
            </c:dLbl>
            <c:dLbl>
              <c:idx val="6"/>
              <c:layout>
                <c:manualLayout>
                  <c:x val="-3.1983342507718539E-2"/>
                  <c:y val="-3.454533053435693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C8-4C77-B27D-0B1F06D50C83}"/>
                </c:ext>
              </c:extLst>
            </c:dLbl>
            <c:dLbl>
              <c:idx val="7"/>
              <c:layout>
                <c:manualLayout>
                  <c:x val="-2.3283727831893353E-2"/>
                  <c:y val="-4.22501951452411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C8-4C77-B27D-0B1F06D50C83}"/>
                </c:ext>
              </c:extLst>
            </c:dLbl>
            <c:dLbl>
              <c:idx val="8"/>
              <c:layout>
                <c:manualLayout>
                  <c:x val="-2.2301127252710523E-2"/>
                  <c:y val="-5.90449629792426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C8-4C77-B27D-0B1F06D50C83}"/>
                </c:ext>
              </c:extLst>
            </c:dLbl>
            <c:dLbl>
              <c:idx val="9"/>
              <c:layout>
                <c:manualLayout>
                  <c:x val="-2.8481248354593973E-2"/>
                  <c:y val="4.865823437132904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C8-4C77-B27D-0B1F06D50C83}"/>
                </c:ext>
              </c:extLst>
            </c:dLbl>
            <c:dLbl>
              <c:idx val="10"/>
              <c:layout>
                <c:manualLayout>
                  <c:x val="-2.6032788454634661E-2"/>
                  <c:y val="4.56271551234151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C8-4C77-B27D-0B1F06D50C83}"/>
                </c:ext>
              </c:extLst>
            </c:dLbl>
            <c:dLbl>
              <c:idx val="11"/>
              <c:layout>
                <c:manualLayout>
                  <c:x val="-2.6557212263360698E-2"/>
                  <c:y val="4.83938978272566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C8-4C77-B27D-0B1F06D50C8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'poginuli 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'poginuli '!$B$3:$M$3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6BC8-4C77-B27D-0B1F06D50C83}"/>
            </c:ext>
          </c:extLst>
        </c:ser>
        <c:ser>
          <c:idx val="1"/>
          <c:order val="1"/>
          <c:tx>
            <c:strRef>
              <c:f>'poginuli '!$A$4</c:f>
              <c:strCache>
                <c:ptCount val="1"/>
                <c:pt idx="0">
                  <c:v>2024.</c:v>
                </c:pt>
              </c:strCache>
            </c:strRef>
          </c:tx>
          <c:spPr>
            <a:ln>
              <a:solidFill>
                <a:srgbClr val="ED7D31">
                  <a:lumMod val="75000"/>
                </a:srgbClr>
              </a:solidFill>
            </a:ln>
          </c:spPr>
          <c:marker>
            <c:symbol val="square"/>
            <c:size val="5"/>
            <c:spPr>
              <a:solidFill>
                <a:srgbClr val="ED7D31">
                  <a:lumMod val="75000"/>
                </a:srgbClr>
              </a:solidFill>
              <a:ln>
                <a:solidFill>
                  <a:srgbClr val="ED7D31">
                    <a:lumMod val="75000"/>
                  </a:srgbClr>
                </a:solidFill>
              </a:ln>
            </c:spPr>
          </c:marker>
          <c:dPt>
            <c:idx val="4"/>
            <c:marker>
              <c:spPr>
                <a:solidFill>
                  <a:srgbClr val="ED7D31">
                    <a:lumMod val="75000"/>
                  </a:srgbClr>
                </a:solidFill>
                <a:ln w="25400" cap="flat" cmpd="sng" algn="ctr">
                  <a:solidFill>
                    <a:srgbClr val="ED7D31">
                      <a:lumMod val="75000"/>
                    </a:srgbClr>
                  </a:solidFill>
                  <a:prstDash val="solid"/>
                </a:ln>
                <a:effectLst/>
              </c:spPr>
            </c:marker>
            <c:bubble3D val="0"/>
            <c:spPr>
              <a:ln w="25400" cap="flat" cmpd="sng" algn="ctr">
                <a:solidFill>
                  <a:srgbClr val="ED7D31">
                    <a:lumMod val="75000"/>
                  </a:srgbClr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E-6BC8-4C77-B27D-0B1F06D50C83}"/>
              </c:ext>
            </c:extLst>
          </c:dPt>
          <c:dLbls>
            <c:dLbl>
              <c:idx val="0"/>
              <c:layout>
                <c:manualLayout>
                  <c:x val="-3.0318550606706077E-2"/>
                  <c:y val="6.27326396519971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BC8-4C77-B27D-0B1F06D50C83}"/>
                </c:ext>
              </c:extLst>
            </c:dLbl>
            <c:dLbl>
              <c:idx val="1"/>
              <c:layout>
                <c:manualLayout>
                  <c:x val="-2.6546298733934853E-2"/>
                  <c:y val="5.75025956211680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BC8-4C77-B27D-0B1F06D50C83}"/>
                </c:ext>
              </c:extLst>
            </c:dLbl>
            <c:dLbl>
              <c:idx val="2"/>
              <c:layout>
                <c:manualLayout>
                  <c:x val="-2.7086805638656914E-2"/>
                  <c:y val="6.11726902760831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BC8-4C77-B27D-0B1F06D50C83}"/>
                </c:ext>
              </c:extLst>
            </c:dLbl>
            <c:dLbl>
              <c:idx val="3"/>
              <c:layout>
                <c:manualLayout>
                  <c:x val="-2.4677404686116362E-2"/>
                  <c:y val="5.945723098375936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BC8-4C77-B27D-0B1F06D50C83}"/>
                </c:ext>
              </c:extLst>
            </c:dLbl>
            <c:dLbl>
              <c:idx val="4"/>
              <c:layout>
                <c:manualLayout>
                  <c:x val="-2.6268099466290117E-2"/>
                  <c:y val="6.153766871537592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C8-4C77-B27D-0B1F06D50C83}"/>
                </c:ext>
              </c:extLst>
            </c:dLbl>
            <c:dLbl>
              <c:idx val="5"/>
              <c:layout>
                <c:manualLayout>
                  <c:x val="-2.5552401694469044E-2"/>
                  <c:y val="5.86960508665964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BC8-4C77-B27D-0B1F06D50C83}"/>
                </c:ext>
              </c:extLst>
            </c:dLbl>
            <c:dLbl>
              <c:idx val="6"/>
              <c:layout>
                <c:manualLayout>
                  <c:x val="-3.0092812866476887E-2"/>
                  <c:y val="-3.793653800974591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BC8-4C77-B27D-0B1F06D50C83}"/>
                </c:ext>
              </c:extLst>
            </c:dLbl>
            <c:dLbl>
              <c:idx val="7"/>
              <c:layout>
                <c:manualLayout>
                  <c:x val="-2.0349711605198287E-2"/>
                  <c:y val="-3.87207566330436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BC8-4C77-B27D-0B1F06D50C83}"/>
                </c:ext>
              </c:extLst>
            </c:dLbl>
            <c:dLbl>
              <c:idx val="8"/>
              <c:layout>
                <c:manualLayout>
                  <c:x val="-2.7414020056003727E-2"/>
                  <c:y val="4.52276189249202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BC8-4C77-B27D-0B1F06D50C83}"/>
                </c:ext>
              </c:extLst>
            </c:dLbl>
            <c:dLbl>
              <c:idx val="9"/>
              <c:layout>
                <c:manualLayout>
                  <c:x val="-2.4213675418232383E-2"/>
                  <c:y val="-4.140019552416397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BC8-4C77-B27D-0B1F06D50C83}"/>
                </c:ext>
              </c:extLst>
            </c:dLbl>
            <c:dLbl>
              <c:idx val="10"/>
              <c:layout>
                <c:manualLayout>
                  <c:x val="-2.5781585812411745E-2"/>
                  <c:y val="-3.807992239661084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BC8-4C77-B27D-0B1F06D50C83}"/>
                </c:ext>
              </c:extLst>
            </c:dLbl>
            <c:dLbl>
              <c:idx val="11"/>
              <c:layout>
                <c:manualLayout>
                  <c:x val="-2.6808223440155265E-2"/>
                  <c:y val="-3.646146734064394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BC8-4C77-B27D-0B1F06D50C8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'poginuli 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'poginuli '!$B$4:$M$4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6BC8-4C77-B27D-0B1F06D50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364304"/>
        <c:axId val="1"/>
      </c:lineChart>
      <c:catAx>
        <c:axId val="35936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59364304"/>
        <c:crosses val="autoZero"/>
        <c:crossBetween val="between"/>
        <c:majorUnit val="1"/>
      </c:valAx>
      <c:spPr>
        <a:noFill/>
        <a:ln w="12700">
          <a:solidFill>
            <a:schemeClr val="bg1"/>
          </a:solidFill>
          <a:prstDash val="solid"/>
        </a:ln>
      </c:spPr>
    </c:plotArea>
    <c:legend>
      <c:legendPos val="b"/>
      <c:overlay val="1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050"/>
              <a:t>Ozlijeđeni u prometnim nesrećama</a:t>
            </a:r>
          </a:p>
        </c:rich>
      </c:tx>
      <c:layout>
        <c:manualLayout>
          <c:xMode val="edge"/>
          <c:yMode val="edge"/>
          <c:x val="0.36235985910081731"/>
          <c:y val="3.1477028544236507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5"/>
      <c:rotY val="30"/>
      <c:depthPercent val="100"/>
      <c:rAngAx val="1"/>
    </c:view3D>
    <c:floor>
      <c:thickness val="0"/>
      <c:spPr>
        <a:noFill/>
        <a:ln w="3175">
          <a:noFill/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651687897543162E-2"/>
          <c:y val="0.12832929782082325"/>
          <c:w val="0.95786582543247556"/>
          <c:h val="0.711864406779661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ozlijeđeni!$A$3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384816550183272E-3"/>
                  <c:y val="-8.418579405619623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5D-40CE-846C-C6E815A61971}"/>
                </c:ext>
              </c:extLst>
            </c:dLbl>
            <c:dLbl>
              <c:idx val="1"/>
              <c:layout>
                <c:manualLayout>
                  <c:x val="-9.4916989704273548E-4"/>
                  <c:y val="-9.962451577405514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5D-40CE-846C-C6E815A61971}"/>
                </c:ext>
              </c:extLst>
            </c:dLbl>
            <c:dLbl>
              <c:idx val="2"/>
              <c:layout>
                <c:manualLayout>
                  <c:x val="-1.9817198924541495E-3"/>
                  <c:y val="-7.096361923122745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5D-40CE-846C-C6E815A61971}"/>
                </c:ext>
              </c:extLst>
            </c:dLbl>
            <c:dLbl>
              <c:idx val="3"/>
              <c:layout>
                <c:manualLayout>
                  <c:x val="2.930368997992898E-3"/>
                  <c:y val="-1.3867340656492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5D-40CE-846C-C6E815A61971}"/>
                </c:ext>
              </c:extLst>
            </c:dLbl>
            <c:dLbl>
              <c:idx val="4"/>
              <c:layout>
                <c:manualLayout>
                  <c:x val="3.4203125270523939E-3"/>
                  <c:y val="-8.167562624077090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5D-40CE-846C-C6E815A61971}"/>
                </c:ext>
              </c:extLst>
            </c:dLbl>
            <c:dLbl>
              <c:idx val="5"/>
              <c:layout>
                <c:manualLayout>
                  <c:x val="4.9673656101798394E-3"/>
                  <c:y val="-1.284527819291710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5D-40CE-846C-C6E815A61971}"/>
                </c:ext>
              </c:extLst>
            </c:dLbl>
            <c:dLbl>
              <c:idx val="6"/>
              <c:layout>
                <c:manualLayout>
                  <c:x val="2.6955454097649561E-3"/>
                  <c:y val="-1.346476134927584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5D-40CE-846C-C6E815A61971}"/>
                </c:ext>
              </c:extLst>
            </c:dLbl>
            <c:dLbl>
              <c:idx val="7"/>
              <c:layout>
                <c:manualLayout>
                  <c:x val="-3.1451950859083793E-4"/>
                  <c:y val="-1.360940993486925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5D-40CE-846C-C6E815A61971}"/>
                </c:ext>
              </c:extLst>
            </c:dLbl>
            <c:dLbl>
              <c:idx val="8"/>
              <c:layout>
                <c:manualLayout>
                  <c:x val="3.6507201305719136E-3"/>
                  <c:y val="-1.161103010271864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5D-40CE-846C-C6E815A61971}"/>
                </c:ext>
              </c:extLst>
            </c:dLbl>
            <c:dLbl>
              <c:idx val="9"/>
              <c:layout>
                <c:manualLayout>
                  <c:x val="5.7798657520751083E-3"/>
                  <c:y val="-1.248877223680373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5D-40CE-846C-C6E815A61971}"/>
                </c:ext>
              </c:extLst>
            </c:dLbl>
            <c:dLbl>
              <c:idx val="10"/>
              <c:layout>
                <c:manualLayout>
                  <c:x val="2.2597175353080865E-3"/>
                  <c:y val="-1.634840089433265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B5D-40CE-846C-C6E815A61971}"/>
                </c:ext>
              </c:extLst>
            </c:dLbl>
            <c:dLbl>
              <c:idx val="11"/>
              <c:layout>
                <c:manualLayout>
                  <c:x val="6.7350404728820663E-3"/>
                  <c:y val="-1.78257347461196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B5D-40CE-846C-C6E815A6197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ozlijeđeni!$B$2:$M$2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ozlijeđeni!$B$3:$M$3</c:f>
              <c:numCache>
                <c:formatCode>General</c:formatCode>
                <c:ptCount val="12"/>
                <c:pt idx="0">
                  <c:v>40</c:v>
                </c:pt>
                <c:pt idx="1">
                  <c:v>33</c:v>
                </c:pt>
                <c:pt idx="2">
                  <c:v>41</c:v>
                </c:pt>
                <c:pt idx="3">
                  <c:v>61</c:v>
                </c:pt>
                <c:pt idx="4">
                  <c:v>54</c:v>
                </c:pt>
                <c:pt idx="5">
                  <c:v>56</c:v>
                </c:pt>
                <c:pt idx="6">
                  <c:v>57</c:v>
                </c:pt>
                <c:pt idx="7">
                  <c:v>51</c:v>
                </c:pt>
                <c:pt idx="8">
                  <c:v>57</c:v>
                </c:pt>
                <c:pt idx="9">
                  <c:v>72</c:v>
                </c:pt>
                <c:pt idx="10">
                  <c:v>26</c:v>
                </c:pt>
                <c:pt idx="1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B5D-40CE-846C-C6E815A61971}"/>
            </c:ext>
          </c:extLst>
        </c:ser>
        <c:ser>
          <c:idx val="1"/>
          <c:order val="1"/>
          <c:tx>
            <c:strRef>
              <c:f>ozlijeđeni!$A$4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rgbClr val="ED7D31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853055132814281E-2"/>
                  <c:y val="-1.581076439519134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B5D-40CE-846C-C6E815A61971}"/>
                </c:ext>
              </c:extLst>
            </c:dLbl>
            <c:dLbl>
              <c:idx val="1"/>
              <c:layout>
                <c:manualLayout>
                  <c:x val="1.3429497783365314E-2"/>
                  <c:y val="-1.23674540682414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B5D-40CE-846C-C6E815A61971}"/>
                </c:ext>
              </c:extLst>
            </c:dLbl>
            <c:dLbl>
              <c:idx val="2"/>
              <c:layout>
                <c:manualLayout>
                  <c:x val="8.5361388649948175E-3"/>
                  <c:y val="-5.88807880496419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B5D-40CE-846C-C6E815A61971}"/>
                </c:ext>
              </c:extLst>
            </c:dLbl>
            <c:dLbl>
              <c:idx val="3"/>
              <c:layout>
                <c:manualLayout>
                  <c:x val="9.7079041590389433E-3"/>
                  <c:y val="-1.180596869835708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B5D-40CE-846C-C6E815A61971}"/>
                </c:ext>
              </c:extLst>
            </c:dLbl>
            <c:dLbl>
              <c:idx val="4"/>
              <c:layout>
                <c:manualLayout>
                  <c:x val="1.0416933177470463E-2"/>
                  <c:y val="-1.39559962412105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B5D-40CE-846C-C6E815A61971}"/>
                </c:ext>
              </c:extLst>
            </c:dLbl>
            <c:dLbl>
              <c:idx val="5"/>
              <c:layout>
                <c:manualLayout>
                  <c:x val="6.4494879316556019E-3"/>
                  <c:y val="-1.102725122322672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B5D-40CE-846C-C6E815A61971}"/>
                </c:ext>
              </c:extLst>
            </c:dLbl>
            <c:dLbl>
              <c:idx val="6"/>
              <c:layout>
                <c:manualLayout>
                  <c:x val="7.6372806340383919E-3"/>
                  <c:y val="-1.446382165192313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B5D-40CE-846C-C6E815A61971}"/>
                </c:ext>
              </c:extLst>
            </c:dLbl>
            <c:dLbl>
              <c:idx val="7"/>
              <c:layout>
                <c:manualLayout>
                  <c:x val="9.7508399685333445E-3"/>
                  <c:y val="-1.5856129094974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B5D-40CE-846C-C6E815A61971}"/>
                </c:ext>
              </c:extLst>
            </c:dLbl>
            <c:dLbl>
              <c:idx val="8"/>
              <c:layout>
                <c:manualLayout>
                  <c:x val="9.0396053434497158E-3"/>
                  <c:y val="-1.781588412559541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B5D-40CE-846C-C6E815A61971}"/>
                </c:ext>
              </c:extLst>
            </c:dLbl>
            <c:dLbl>
              <c:idx val="9"/>
              <c:layout>
                <c:manualLayout>
                  <c:x val="7.4339237007138813E-3"/>
                  <c:y val="-1.66353650238164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B5D-40CE-846C-C6E815A61971}"/>
                </c:ext>
              </c:extLst>
            </c:dLbl>
            <c:dLbl>
              <c:idx val="10"/>
              <c:layout>
                <c:manualLayout>
                  <c:x val="1.0473249667320996E-2"/>
                  <c:y val="-1.406305693269822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B5D-40CE-846C-C6E815A61971}"/>
                </c:ext>
              </c:extLst>
            </c:dLbl>
            <c:dLbl>
              <c:idx val="11"/>
              <c:layout>
                <c:manualLayout>
                  <c:x val="6.9845681054574059E-3"/>
                  <c:y val="-1.215566572696931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B5D-40CE-846C-C6E815A6197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ozlijeđeni!$B$2:$M$2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ozlijeđeni!$B$4:$M$4</c:f>
              <c:numCache>
                <c:formatCode>General</c:formatCode>
                <c:ptCount val="12"/>
                <c:pt idx="0">
                  <c:v>25</c:v>
                </c:pt>
                <c:pt idx="1">
                  <c:v>36</c:v>
                </c:pt>
                <c:pt idx="2">
                  <c:v>76</c:v>
                </c:pt>
                <c:pt idx="3">
                  <c:v>55</c:v>
                </c:pt>
                <c:pt idx="4">
                  <c:v>60</c:v>
                </c:pt>
                <c:pt idx="5">
                  <c:v>37</c:v>
                </c:pt>
                <c:pt idx="6">
                  <c:v>51</c:v>
                </c:pt>
                <c:pt idx="7">
                  <c:v>46</c:v>
                </c:pt>
                <c:pt idx="8">
                  <c:v>54</c:v>
                </c:pt>
                <c:pt idx="9">
                  <c:v>45</c:v>
                </c:pt>
                <c:pt idx="10">
                  <c:v>58</c:v>
                </c:pt>
                <c:pt idx="1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8B5D-40CE-846C-C6E815A61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3967032"/>
        <c:axId val="1"/>
        <c:axId val="0"/>
      </c:bar3DChart>
      <c:catAx>
        <c:axId val="373967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1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3967032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2977550764551964"/>
          <c:y val="0.9273606804815121"/>
          <c:w val="0.1418540941242129"/>
          <c:h val="5.569003591264976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hr-HR" sz="1050">
                <a:latin typeface="Arial" panose="020B0604020202020204" pitchFamily="34" charset="0"/>
                <a:cs typeface="Arial" panose="020B0604020202020204" pitchFamily="34" charset="0"/>
              </a:rPr>
              <a:t>Pogreške</a:t>
            </a:r>
            <a:r>
              <a:rPr lang="hr-HR" sz="1050" baseline="0">
                <a:latin typeface="Arial" panose="020B0604020202020204" pitchFamily="34" charset="0"/>
                <a:cs typeface="Arial" panose="020B0604020202020204" pitchFamily="34" charset="0"/>
              </a:rPr>
              <a:t> vozača</a:t>
            </a:r>
            <a:endParaRPr lang="hr-HR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41862236190856961"/>
          <c:y val="9.7087378640776691E-3"/>
        </c:manualLayout>
      </c:layout>
      <c:overlay val="0"/>
    </c:title>
    <c:autoTitleDeleted val="0"/>
    <c:view3D>
      <c:rotX val="2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1565731034668"/>
          <c:y val="0.20873811146336405"/>
          <c:w val="0.57686922662119478"/>
          <c:h val="0.5485443394269798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6AA-437E-85AE-99BA5BD006EE}"/>
              </c:ext>
            </c:extLst>
          </c:dPt>
          <c:dPt>
            <c:idx val="1"/>
            <c:bubble3D val="0"/>
            <c:spPr>
              <a:gradFill rotWithShape="0">
                <a:gsLst>
                  <a:gs pos="0">
                    <a:srgbClr val="993366"/>
                  </a:gs>
                  <a:gs pos="100000">
                    <a:srgbClr val="FFFFFF"/>
                  </a:gs>
                </a:gsLst>
                <a:lin ang="5400000" scaled="1"/>
              </a:gra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6AA-437E-85AE-99BA5BD006EE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A6AA-437E-85AE-99BA5BD006EE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A6AA-437E-85AE-99BA5BD006EE}"/>
              </c:ext>
            </c:extLst>
          </c:dPt>
          <c:dPt>
            <c:idx val="4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A6AA-437E-85AE-99BA5BD006EE}"/>
              </c:ext>
            </c:extLst>
          </c:dPt>
          <c:dPt>
            <c:idx val="5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FF8080" mc:Ignorable="a14" a14:legacySpreadsheetColorIndex="29"/>
                  </a:gs>
                  <a:gs pos="100000">
                    <a:srgbClr xmlns:mc="http://schemas.openxmlformats.org/markup-compatibility/2006" xmlns:a14="http://schemas.microsoft.com/office/drawing/2010/main" val="FFFFFF" mc:Ignorable="a14" a14:legacySpreadsheetColorIndex="29">
                      <a:gamma/>
                      <a:tint val="32157"/>
                      <a:invGamma/>
                    </a:srgbClr>
                  </a:gs>
                </a:gsLst>
                <a:lin ang="5400000" scaled="1"/>
              </a:gra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A6AA-437E-85AE-99BA5BD006EE}"/>
              </c:ext>
            </c:extLst>
          </c:dPt>
          <c:dPt>
            <c:idx val="6"/>
            <c:bubble3D val="0"/>
            <c:spPr>
              <a:gradFill rotWithShape="0">
                <a:gsLst>
                  <a:gs pos="0">
                    <a:srgbClr val="0066CC"/>
                  </a:gs>
                  <a:gs pos="100000">
                    <a:srgbClr val="FFFFFF"/>
                  </a:gs>
                </a:gsLst>
                <a:lin ang="5400000" scaled="1"/>
              </a:gra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A6AA-437E-85AE-99BA5BD006EE}"/>
              </c:ext>
            </c:extLst>
          </c:dPt>
          <c:dLbls>
            <c:dLbl>
              <c:idx val="0"/>
              <c:layout>
                <c:manualLayout>
                  <c:x val="1.0125976848098501E-2"/>
                  <c:y val="2.4367403103738246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AA-437E-85AE-99BA5BD006EE}"/>
                </c:ext>
              </c:extLst>
            </c:dLbl>
            <c:dLbl>
              <c:idx val="1"/>
              <c:layout>
                <c:manualLayout>
                  <c:x val="-8.2426146378912379E-2"/>
                  <c:y val="1.9506169012337881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AA-437E-85AE-99BA5BD006EE}"/>
                </c:ext>
              </c:extLst>
            </c:dLbl>
            <c:dLbl>
              <c:idx val="2"/>
              <c:layout>
                <c:manualLayout>
                  <c:x val="5.2285350155476876E-2"/>
                  <c:y val="5.2399094798189598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AA-437E-85AE-99BA5BD006EE}"/>
                </c:ext>
              </c:extLst>
            </c:dLbl>
            <c:dLbl>
              <c:idx val="3"/>
              <c:layout>
                <c:manualLayout>
                  <c:x val="-2.5836544761947068E-3"/>
                  <c:y val="9.4179853731875748E-3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AA-437E-85AE-99BA5BD006EE}"/>
                </c:ext>
              </c:extLst>
            </c:dLbl>
            <c:dLbl>
              <c:idx val="4"/>
              <c:layout>
                <c:manualLayout>
                  <c:x val="5.8854774327038499E-2"/>
                  <c:y val="-2.850765701531403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6AA-437E-85AE-99BA5BD006EE}"/>
                </c:ext>
              </c:extLst>
            </c:dLbl>
            <c:dLbl>
              <c:idx val="5"/>
              <c:layout>
                <c:manualLayout>
                  <c:x val="8.2923133646139E-2"/>
                  <c:y val="-1.3140306280612562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6AA-437E-85AE-99BA5BD006EE}"/>
                </c:ext>
              </c:extLst>
            </c:dLbl>
            <c:dLbl>
              <c:idx val="6"/>
              <c:layout>
                <c:manualLayout>
                  <c:x val="-2.955289665122841E-2"/>
                  <c:y val="-2.776272552545107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6AA-437E-85AE-99BA5BD006EE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>
                  <a:noFill/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okolnosti!$B$2:$H$2</c:f>
              <c:strCache>
                <c:ptCount val="7"/>
                <c:pt idx="0">
                  <c:v>brzina</c:v>
                </c:pt>
                <c:pt idx="1">
                  <c:v>vožnja na nedovoljnoj udaljenosti</c:v>
                </c:pt>
                <c:pt idx="2">
                  <c:v>nepropisno kretanje kolnikom</c:v>
                </c:pt>
                <c:pt idx="3">
                  <c:v>nepropisno uključivanje u promet</c:v>
                </c:pt>
                <c:pt idx="4">
                  <c:v>nepoštivanje prednosti prolaza</c:v>
                </c:pt>
                <c:pt idx="5">
                  <c:v>nepropisno skretanje</c:v>
                </c:pt>
                <c:pt idx="6">
                  <c:v>ostalo</c:v>
                </c:pt>
              </c:strCache>
            </c:strRef>
          </c:cat>
          <c:val>
            <c:numRef>
              <c:f>okolnosti!$B$3:$H$3</c:f>
              <c:numCache>
                <c:formatCode>General</c:formatCode>
                <c:ptCount val="7"/>
                <c:pt idx="0">
                  <c:v>93</c:v>
                </c:pt>
                <c:pt idx="1">
                  <c:v>53</c:v>
                </c:pt>
                <c:pt idx="2">
                  <c:v>73</c:v>
                </c:pt>
                <c:pt idx="3">
                  <c:v>26</c:v>
                </c:pt>
                <c:pt idx="4">
                  <c:v>70</c:v>
                </c:pt>
                <c:pt idx="5">
                  <c:v>25</c:v>
                </c:pt>
                <c:pt idx="6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6AA-437E-85AE-99BA5BD006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sr-Latn-RS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anchor="t" anchorCtr="1"/>
          <a:lstStyle/>
          <a:p>
            <a:pPr algn="ctr"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Prekršaji iz Zakona o prekršajima protiv JRM</a:t>
            </a:r>
          </a:p>
        </c:rich>
      </c:tx>
      <c:layout>
        <c:manualLayout>
          <c:xMode val="edge"/>
          <c:yMode val="edge"/>
          <c:x val="0.3226671549777208"/>
          <c:y val="1.4486697685516583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4"/>
      <c:rotY val="30"/>
      <c:depthPercent val="100"/>
      <c:rAngAx val="1"/>
    </c:view3D>
    <c:floor>
      <c:thickness val="0"/>
      <c:spPr>
        <a:noFill/>
        <a:ln w="3175">
          <a:noFill/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766756298870875E-2"/>
          <c:y val="0.11699164345403899"/>
          <c:w val="0.92690583606647003"/>
          <c:h val="0.701949860724233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JRM!$A$3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9BE-4B98-AF31-8291AE76722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9BE-4B98-AF31-8291AE76722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9BE-4B98-AF31-8291AE76722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9BE-4B98-AF31-8291AE767226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9BE-4B98-AF31-8291AE767226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9BE-4B98-AF31-8291AE767226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9BE-4B98-AF31-8291AE767226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9BE-4B98-AF31-8291AE767226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09BE-4B98-AF31-8291AE767226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09BE-4B98-AF31-8291AE767226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09BE-4B98-AF31-8291AE767226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09BE-4B98-AF31-8291AE767226}"/>
              </c:ext>
            </c:extLst>
          </c:dPt>
          <c:dLbls>
            <c:dLbl>
              <c:idx val="0"/>
              <c:layout>
                <c:manualLayout>
                  <c:x val="3.9555732886026266E-3"/>
                  <c:y val="-1.43169887854927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BE-4B98-AF31-8291AE767226}"/>
                </c:ext>
              </c:extLst>
            </c:dLbl>
            <c:dLbl>
              <c:idx val="1"/>
              <c:layout>
                <c:manualLayout>
                  <c:x val="2.5755441376446352E-3"/>
                  <c:y val="-2.743975184920066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BE-4B98-AF31-8291AE767226}"/>
                </c:ext>
              </c:extLst>
            </c:dLbl>
            <c:dLbl>
              <c:idx val="2"/>
              <c:layout>
                <c:manualLayout>
                  <c:x val="2.7668981915006229E-3"/>
                  <c:y val="-5.410104986876640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BE-4B98-AF31-8291AE767226}"/>
                </c:ext>
              </c:extLst>
            </c:dLbl>
            <c:dLbl>
              <c:idx val="3"/>
              <c:layout>
                <c:manualLayout>
                  <c:x val="1.9158205017547575E-3"/>
                  <c:y val="-1.388988308279646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BE-4B98-AF31-8291AE767226}"/>
                </c:ext>
              </c:extLst>
            </c:dLbl>
            <c:dLbl>
              <c:idx val="4"/>
              <c:layout>
                <c:manualLayout>
                  <c:x val="2.6043693866084731E-3"/>
                  <c:y val="-8.161238367931282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BE-4B98-AF31-8291AE767226}"/>
                </c:ext>
              </c:extLst>
            </c:dLbl>
            <c:dLbl>
              <c:idx val="5"/>
              <c:layout>
                <c:manualLayout>
                  <c:x val="1.7376576635262887E-3"/>
                  <c:y val="-1.534031257456454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BE-4B98-AF31-8291AE767226}"/>
                </c:ext>
              </c:extLst>
            </c:dLbl>
            <c:dLbl>
              <c:idx val="6"/>
              <c:layout>
                <c:manualLayout>
                  <c:x val="3.8225211507299196E-3"/>
                  <c:y val="-1.3770579813886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BE-4B98-AF31-8291AE767226}"/>
                </c:ext>
              </c:extLst>
            </c:dLbl>
            <c:dLbl>
              <c:idx val="7"/>
              <c:layout>
                <c:manualLayout>
                  <c:x val="2.4424919997719278E-3"/>
                  <c:y val="-1.10239203054163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BE-4B98-AF31-8291AE767226}"/>
                </c:ext>
              </c:extLst>
            </c:dLbl>
            <c:dLbl>
              <c:idx val="8"/>
              <c:layout>
                <c:manualLayout>
                  <c:x val="-7.9863853626362894E-4"/>
                  <c:y val="-1.09466714387974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9BE-4B98-AF31-8291AE767226}"/>
                </c:ext>
              </c:extLst>
            </c:dLbl>
            <c:dLbl>
              <c:idx val="9"/>
              <c:layout>
                <c:manualLayout>
                  <c:x val="2.9839832585559691E-3"/>
                  <c:y val="-1.27764853256979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BE-4B98-AF31-8291AE767226}"/>
                </c:ext>
              </c:extLst>
            </c:dLbl>
            <c:dLbl>
              <c:idx val="10"/>
              <c:layout>
                <c:manualLayout>
                  <c:x val="4.2013207501078913E-3"/>
                  <c:y val="-1.877833452636602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BE-4B98-AF31-8291AE767226}"/>
                </c:ext>
              </c:extLst>
            </c:dLbl>
            <c:dLbl>
              <c:idx val="11"/>
              <c:layout>
                <c:manualLayout>
                  <c:x val="7.8416076997614177E-3"/>
                  <c:y val="-1.98959078978764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9BE-4B98-AF31-8291AE76722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JRM!$B$2:$M$2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JRM!$B$3:$M$3</c:f>
              <c:numCache>
                <c:formatCode>General</c:formatCode>
                <c:ptCount val="12"/>
                <c:pt idx="0">
                  <c:v>25</c:v>
                </c:pt>
                <c:pt idx="1">
                  <c:v>48</c:v>
                </c:pt>
                <c:pt idx="2">
                  <c:v>53</c:v>
                </c:pt>
                <c:pt idx="3">
                  <c:v>31</c:v>
                </c:pt>
                <c:pt idx="4">
                  <c:v>49</c:v>
                </c:pt>
                <c:pt idx="5">
                  <c:v>39</c:v>
                </c:pt>
                <c:pt idx="6">
                  <c:v>69</c:v>
                </c:pt>
                <c:pt idx="7">
                  <c:v>40</c:v>
                </c:pt>
                <c:pt idx="8">
                  <c:v>40</c:v>
                </c:pt>
                <c:pt idx="9">
                  <c:v>45</c:v>
                </c:pt>
                <c:pt idx="10">
                  <c:v>40</c:v>
                </c:pt>
                <c:pt idx="1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9BE-4B98-AF31-8291AE767226}"/>
            </c:ext>
          </c:extLst>
        </c:ser>
        <c:ser>
          <c:idx val="1"/>
          <c:order val="1"/>
          <c:tx>
            <c:strRef>
              <c:f>JRM!$A$4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6716608717601938E-3"/>
                  <c:y val="-1.63215819613457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9BE-4B98-AF31-8291AE767226}"/>
                </c:ext>
              </c:extLst>
            </c:dLbl>
            <c:dLbl>
              <c:idx val="1"/>
              <c:layout>
                <c:manualLayout>
                  <c:x val="9.9735361414880017E-3"/>
                  <c:y val="-8.140062037699832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9BE-4B98-AF31-8291AE767226}"/>
                </c:ext>
              </c:extLst>
            </c:dLbl>
            <c:dLbl>
              <c:idx val="2"/>
              <c:layout>
                <c:manualLayout>
                  <c:x val="7.5673606983201556E-3"/>
                  <c:y val="-9.023204485802911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9BE-4B98-AF31-8291AE767226}"/>
                </c:ext>
              </c:extLst>
            </c:dLbl>
            <c:dLbl>
              <c:idx val="3"/>
              <c:layout>
                <c:manualLayout>
                  <c:x val="7.7427550098119842E-3"/>
                  <c:y val="-1.27126580768313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9BE-4B98-AF31-8291AE767226}"/>
                </c:ext>
              </c:extLst>
            </c:dLbl>
            <c:dLbl>
              <c:idx val="4"/>
              <c:layout>
                <c:manualLayout>
                  <c:x val="8.44710078251594E-3"/>
                  <c:y val="-5.96426867096158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9BE-4B98-AF31-8291AE767226}"/>
                </c:ext>
              </c:extLst>
            </c:dLbl>
            <c:dLbl>
              <c:idx val="5"/>
              <c:layout>
                <c:manualLayout>
                  <c:x val="7.5802262049198352E-3"/>
                  <c:y val="-1.461524695776664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9BE-4B98-AF31-8291AE767226}"/>
                </c:ext>
              </c:extLst>
            </c:dLbl>
            <c:dLbl>
              <c:idx val="6"/>
              <c:layout>
                <c:manualLayout>
                  <c:x val="8.1099919387015613E-3"/>
                  <c:y val="-1.565586972083048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9BE-4B98-AF31-8291AE767226}"/>
                </c:ext>
              </c:extLst>
            </c:dLbl>
            <c:dLbl>
              <c:idx val="7"/>
              <c:layout>
                <c:manualLayout>
                  <c:x val="1.1892450879007239E-2"/>
                  <c:y val="-1.81683965640658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9BE-4B98-AF31-8291AE767226}"/>
                </c:ext>
              </c:extLst>
            </c:dLbl>
            <c:dLbl>
              <c:idx val="8"/>
              <c:layout>
                <c:manualLayout>
                  <c:x val="1.1761678704329563E-2"/>
                  <c:y val="-1.2674182772607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9BE-4B98-AF31-8291AE767226}"/>
                </c:ext>
              </c:extLst>
            </c:dLbl>
            <c:dLbl>
              <c:idx val="9"/>
              <c:layout>
                <c:manualLayout>
                  <c:x val="8.8267146544634342E-3"/>
                  <c:y val="-1.20218921498449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9BE-4B98-AF31-8291AE767226}"/>
                </c:ext>
              </c:extLst>
            </c:dLbl>
            <c:dLbl>
              <c:idx val="10"/>
              <c:layout>
                <c:manualLayout>
                  <c:x val="1.0557043864863324E-2"/>
                  <c:y val="-1.68292173705559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9BE-4B98-AF31-8291AE767226}"/>
                </c:ext>
              </c:extLst>
            </c:dLbl>
            <c:dLbl>
              <c:idx val="11"/>
              <c:layout>
                <c:manualLayout>
                  <c:x val="9.2092599076614903E-3"/>
                  <c:y val="-1.47345502266762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9BE-4B98-AF31-8291AE76722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JRM!$B$2:$M$2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JRM!$B$4:$M$4</c:f>
              <c:numCache>
                <c:formatCode>General</c:formatCode>
                <c:ptCount val="12"/>
                <c:pt idx="0">
                  <c:v>29</c:v>
                </c:pt>
                <c:pt idx="1">
                  <c:v>46</c:v>
                </c:pt>
                <c:pt idx="2">
                  <c:v>49</c:v>
                </c:pt>
                <c:pt idx="3">
                  <c:v>44</c:v>
                </c:pt>
                <c:pt idx="4">
                  <c:v>48</c:v>
                </c:pt>
                <c:pt idx="5">
                  <c:v>51</c:v>
                </c:pt>
                <c:pt idx="6">
                  <c:v>44</c:v>
                </c:pt>
                <c:pt idx="7">
                  <c:v>77</c:v>
                </c:pt>
                <c:pt idx="8">
                  <c:v>31</c:v>
                </c:pt>
                <c:pt idx="9">
                  <c:v>65</c:v>
                </c:pt>
                <c:pt idx="10">
                  <c:v>50</c:v>
                </c:pt>
                <c:pt idx="1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09BE-4B98-AF31-8291AE7672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3145544"/>
        <c:axId val="1"/>
        <c:axId val="0"/>
      </c:bar3DChart>
      <c:catAx>
        <c:axId val="373145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1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3145544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990697674418603"/>
          <c:y val="0.91643462180863755"/>
          <c:w val="0.12885128893771997"/>
          <c:h val="5.373956096397036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1"/>
          <a:lstStyle/>
          <a:p>
            <a:pPr algn="ctr"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Prekršaji iz ostalih zakona (bez prometa)</a:t>
            </a:r>
          </a:p>
        </c:rich>
      </c:tx>
      <c:layout>
        <c:manualLayout>
          <c:xMode val="edge"/>
          <c:yMode val="edge"/>
          <c:x val="0.32887179800199395"/>
          <c:y val="6.9109401097590074E-3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4"/>
      <c:rotY val="30"/>
      <c:depthPercent val="100"/>
      <c:rAngAx val="1"/>
    </c:view3D>
    <c:floor>
      <c:thickness val="0"/>
      <c:spPr>
        <a:noFill/>
        <a:ln w="3175">
          <a:noFill/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766756298870875E-2"/>
          <c:y val="0.11699164345403899"/>
          <c:w val="0.92690583606647003"/>
          <c:h val="0.701949860724233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'ostali zakoni'!$A$3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ECB-415E-99FD-32C35CBC1A8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7ECB-415E-99FD-32C35CBC1A8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7ECB-415E-99FD-32C35CBC1A8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7ECB-415E-99FD-32C35CBC1A86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7ECB-415E-99FD-32C35CBC1A86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7ECB-415E-99FD-32C35CBC1A86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7ECB-415E-99FD-32C35CBC1A86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7ECB-415E-99FD-32C35CBC1A86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7ECB-415E-99FD-32C35CBC1A86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7ECB-415E-99FD-32C35CBC1A86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7ECB-415E-99FD-32C35CBC1A86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7ECB-415E-99FD-32C35CBC1A86}"/>
              </c:ext>
            </c:extLst>
          </c:dPt>
          <c:dLbls>
            <c:dLbl>
              <c:idx val="0"/>
              <c:layout>
                <c:manualLayout>
                  <c:x val="-1.8093136496510841E-4"/>
                  <c:y val="-1.431728704366503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CB-415E-99FD-32C35CBC1A86}"/>
                </c:ext>
              </c:extLst>
            </c:dLbl>
            <c:dLbl>
              <c:idx val="1"/>
              <c:layout>
                <c:manualLayout>
                  <c:x val="2.5755441376446352E-3"/>
                  <c:y val="-1.410761154855646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CB-415E-99FD-32C35CBC1A86}"/>
                </c:ext>
              </c:extLst>
            </c:dLbl>
            <c:dLbl>
              <c:idx val="2"/>
              <c:layout>
                <c:manualLayout>
                  <c:x val="-1.3696064620671124E-3"/>
                  <c:y val="-1.677374135051300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ECB-415E-99FD-32C35CBC1A86}"/>
                </c:ext>
              </c:extLst>
            </c:dLbl>
            <c:dLbl>
              <c:idx val="3"/>
              <c:layout>
                <c:manualLayout>
                  <c:x val="1.9158205017547575E-3"/>
                  <c:y val="-1.388988308279646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CB-415E-99FD-32C35CBC1A86}"/>
                </c:ext>
              </c:extLst>
            </c:dLbl>
            <c:dLbl>
              <c:idx val="4"/>
              <c:layout>
                <c:manualLayout>
                  <c:x val="5.3611705982460568E-4"/>
                  <c:y val="-8.161238367931282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ECB-415E-99FD-32C35CBC1A86}"/>
                </c:ext>
              </c:extLst>
            </c:dLbl>
            <c:dLbl>
              <c:idx val="5"/>
              <c:layout>
                <c:manualLayout>
                  <c:x val="5.8741623170940243E-3"/>
                  <c:y val="-1.155243378668582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CB-415E-99FD-32C35CBC1A86}"/>
                </c:ext>
              </c:extLst>
            </c:dLbl>
            <c:dLbl>
              <c:idx val="6"/>
              <c:layout>
                <c:manualLayout>
                  <c:x val="-3.1398350283773992E-4"/>
                  <c:y val="-1.377057981388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ECB-415E-99FD-32C35CBC1A86}"/>
                </c:ext>
              </c:extLst>
            </c:dLbl>
            <c:dLbl>
              <c:idx val="7"/>
              <c:layout>
                <c:manualLayout>
                  <c:x val="3.7423967298813604E-4"/>
                  <c:y val="-1.48117990932951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ECB-415E-99FD-32C35CBC1A86}"/>
                </c:ext>
              </c:extLst>
            </c:dLbl>
            <c:dLbl>
              <c:idx val="8"/>
              <c:layout>
                <c:manualLayout>
                  <c:x val="1.2696137905201629E-3"/>
                  <c:y val="-1.47345502266762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ECB-415E-99FD-32C35CBC1A86}"/>
                </c:ext>
              </c:extLst>
            </c:dLbl>
            <c:dLbl>
              <c:idx val="9"/>
              <c:layout>
                <c:manualLayout>
                  <c:x val="-1.1525213950117662E-3"/>
                  <c:y val="-1.277648532569799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ECB-415E-99FD-32C35CBC1A86}"/>
                </c:ext>
              </c:extLst>
            </c:dLbl>
            <c:dLbl>
              <c:idx val="10"/>
              <c:layout>
                <c:manualLayout>
                  <c:x val="6.4816096540155858E-5"/>
                  <c:y val="-1.49904557384872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ECB-415E-99FD-32C35CBC1A86}"/>
                </c:ext>
              </c:extLst>
            </c:dLbl>
            <c:dLbl>
              <c:idx val="11"/>
              <c:layout>
                <c:manualLayout>
                  <c:x val="3.7051030461936829E-3"/>
                  <c:y val="-1.232015032211882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ECB-415E-99FD-32C35CBC1A8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'ostali zakoni'!$B$2:$M$2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'ostali zakoni'!$B$3:$M$3</c:f>
              <c:numCache>
                <c:formatCode>General</c:formatCode>
                <c:ptCount val="12"/>
                <c:pt idx="0">
                  <c:v>217</c:v>
                </c:pt>
                <c:pt idx="1">
                  <c:v>278</c:v>
                </c:pt>
                <c:pt idx="2">
                  <c:v>260</c:v>
                </c:pt>
                <c:pt idx="3">
                  <c:v>431</c:v>
                </c:pt>
                <c:pt idx="4">
                  <c:v>335</c:v>
                </c:pt>
                <c:pt idx="5">
                  <c:v>357</c:v>
                </c:pt>
                <c:pt idx="6">
                  <c:v>381</c:v>
                </c:pt>
                <c:pt idx="7">
                  <c:v>310</c:v>
                </c:pt>
                <c:pt idx="8">
                  <c:v>220</c:v>
                </c:pt>
                <c:pt idx="9">
                  <c:v>310</c:v>
                </c:pt>
                <c:pt idx="10">
                  <c:v>265</c:v>
                </c:pt>
                <c:pt idx="11">
                  <c:v>272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ECB-415E-99FD-32C35CBC1A86}"/>
            </c:ext>
          </c:extLst>
        </c:ser>
        <c:ser>
          <c:idx val="1"/>
          <c:order val="1"/>
          <c:tx>
            <c:strRef>
              <c:f>'ostali zakoni'!$A$4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808165525327948E-2"/>
                  <c:y val="-1.63215819613457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ECB-415E-99FD-32C35CBC1A86}"/>
                </c:ext>
              </c:extLst>
            </c:dLbl>
            <c:dLbl>
              <c:idx val="1"/>
              <c:layout>
                <c:manualLayout>
                  <c:x val="7.9052838147041348E-3"/>
                  <c:y val="-1.192794082557862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ECB-415E-99FD-32C35CBC1A86}"/>
                </c:ext>
              </c:extLst>
            </c:dLbl>
            <c:dLbl>
              <c:idx val="2"/>
              <c:layout>
                <c:manualLayout>
                  <c:x val="9.6356130251040225E-3"/>
                  <c:y val="-9.023204485802911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ECB-415E-99FD-32C35CBC1A86}"/>
                </c:ext>
              </c:extLst>
            </c:dLbl>
            <c:dLbl>
              <c:idx val="3"/>
              <c:layout>
                <c:manualLayout>
                  <c:x val="1.1879259663379719E-2"/>
                  <c:y val="-1.650053686471009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ECB-415E-99FD-32C35CBC1A86}"/>
                </c:ext>
              </c:extLst>
            </c:dLbl>
            <c:dLbl>
              <c:idx val="4"/>
              <c:layout>
                <c:manualLayout>
                  <c:x val="6.3788484557320713E-3"/>
                  <c:y val="-5.9645669291338585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ECB-415E-99FD-32C35CBC1A86}"/>
                </c:ext>
              </c:extLst>
            </c:dLbl>
            <c:dLbl>
              <c:idx val="5"/>
              <c:layout>
                <c:manualLayout>
                  <c:x val="1.1716730858487494E-2"/>
                  <c:y val="-1.461524695776664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ECB-415E-99FD-32C35CBC1A86}"/>
                </c:ext>
              </c:extLst>
            </c:dLbl>
            <c:dLbl>
              <c:idx val="6"/>
              <c:layout>
                <c:manualLayout>
                  <c:x val="1.0178244265485428E-2"/>
                  <c:y val="-1.5655869720830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ECB-415E-99FD-32C35CBC1A86}"/>
                </c:ext>
              </c:extLst>
            </c:dLbl>
            <c:dLbl>
              <c:idx val="7"/>
              <c:layout>
                <c:manualLayout>
                  <c:x val="7.7559462254395035E-3"/>
                  <c:y val="-1.81683965640658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ECB-415E-99FD-32C35CBC1A86}"/>
                </c:ext>
              </c:extLst>
            </c:dLbl>
            <c:dLbl>
              <c:idx val="8"/>
              <c:layout>
                <c:manualLayout>
                  <c:x val="1.1761678704329486E-2"/>
                  <c:y val="-8.8863039847292512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ECB-415E-99FD-32C35CBC1A86}"/>
                </c:ext>
              </c:extLst>
            </c:dLbl>
            <c:dLbl>
              <c:idx val="9"/>
              <c:layout>
                <c:manualLayout>
                  <c:x val="1.296321930803117E-2"/>
                  <c:y val="-1.20218921498449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ECB-415E-99FD-32C35CBC1A86}"/>
                </c:ext>
              </c:extLst>
            </c:dLbl>
            <c:dLbl>
              <c:idx val="10"/>
              <c:layout>
                <c:manualLayout>
                  <c:x val="6.4205392112955889E-3"/>
                  <c:y val="-1.68292173705559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ECB-415E-99FD-32C35CBC1A86}"/>
                </c:ext>
              </c:extLst>
            </c:dLbl>
            <c:dLbl>
              <c:idx val="11"/>
              <c:layout>
                <c:manualLayout>
                  <c:x val="1.748226921479696E-2"/>
                  <c:y val="-1.47345502266762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ECB-415E-99FD-32C35CBC1A8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'ostali zakoni'!$B$2:$M$2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'ostali zakoni'!$B$4:$M$4</c:f>
              <c:numCache>
                <c:formatCode>General</c:formatCode>
                <c:ptCount val="12"/>
                <c:pt idx="0">
                  <c:v>224</c:v>
                </c:pt>
                <c:pt idx="1">
                  <c:v>215</c:v>
                </c:pt>
                <c:pt idx="2">
                  <c:v>322</c:v>
                </c:pt>
                <c:pt idx="3">
                  <c:v>216</c:v>
                </c:pt>
                <c:pt idx="4">
                  <c:v>268</c:v>
                </c:pt>
                <c:pt idx="5">
                  <c:v>236</c:v>
                </c:pt>
                <c:pt idx="6">
                  <c:v>335</c:v>
                </c:pt>
                <c:pt idx="7">
                  <c:v>234</c:v>
                </c:pt>
                <c:pt idx="8">
                  <c:v>195</c:v>
                </c:pt>
                <c:pt idx="9">
                  <c:v>303</c:v>
                </c:pt>
                <c:pt idx="10">
                  <c:v>231</c:v>
                </c:pt>
                <c:pt idx="11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7ECB-415E-99FD-32C35CBC1A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50037944"/>
        <c:axId val="1"/>
        <c:axId val="0"/>
      </c:bar3DChart>
      <c:catAx>
        <c:axId val="350037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2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50037944"/>
        <c:crosses val="autoZero"/>
        <c:crossBetween val="between"/>
        <c:majorUnit val="4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990697674418603"/>
          <c:y val="0.91643462180863755"/>
          <c:w val="0.12885128893771997"/>
          <c:h val="5.373956096397036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050"/>
              <a:t>Promet putnika i vozila</a:t>
            </a:r>
          </a:p>
        </c:rich>
      </c:tx>
      <c:layout>
        <c:manualLayout>
          <c:xMode val="edge"/>
          <c:yMode val="edge"/>
          <c:x val="0.38942899560569516"/>
          <c:y val="6.067953834537806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915879595026159"/>
          <c:y val="0.17601822614812743"/>
          <c:w val="0.83818902677018037"/>
          <c:h val="0.656506921406397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granica!$A$3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5D4-4AA5-A5D9-6040D89935F0}"/>
              </c:ext>
            </c:extLst>
          </c:dPt>
          <c:dLbls>
            <c:dLbl>
              <c:idx val="0"/>
              <c:layout>
                <c:manualLayout>
                  <c:x val="1.0901619469365357E-2"/>
                  <c:y val="0.33802924634420706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D4-4AA5-A5D9-6040D89935F0}"/>
                </c:ext>
              </c:extLst>
            </c:dLbl>
            <c:dLbl>
              <c:idx val="1"/>
              <c:layout>
                <c:manualLayout>
                  <c:x val="1.7410125193021861E-2"/>
                  <c:y val="-6.714644231114952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D4-4AA5-A5D9-6040D89935F0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granica!$B$2:$C$2</c:f>
              <c:strCache>
                <c:ptCount val="2"/>
                <c:pt idx="0">
                  <c:v>promet putnika</c:v>
                </c:pt>
                <c:pt idx="1">
                  <c:v>promet vozila</c:v>
                </c:pt>
              </c:strCache>
            </c:strRef>
          </c:cat>
          <c:val>
            <c:numRef>
              <c:f>granica!$B$3:$C$3</c:f>
              <c:numCache>
                <c:formatCode>#,##0</c:formatCode>
                <c:ptCount val="2"/>
                <c:pt idx="0">
                  <c:v>11862006</c:v>
                </c:pt>
                <c:pt idx="1">
                  <c:v>5397576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D4-4AA5-A5D9-6040D89935F0}"/>
            </c:ext>
          </c:extLst>
        </c:ser>
        <c:ser>
          <c:idx val="1"/>
          <c:order val="1"/>
          <c:tx>
            <c:strRef>
              <c:f>granica!$A$4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6087664892779734E-2"/>
                  <c:y val="0.29582332208473938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D4-4AA5-A5D9-6040D89935F0}"/>
                </c:ext>
              </c:extLst>
            </c:dLbl>
            <c:dLbl>
              <c:idx val="1"/>
              <c:layout>
                <c:manualLayout>
                  <c:x val="3.8788141757807017E-2"/>
                  <c:y val="-5.1053536116204654E-2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D4-4AA5-A5D9-6040D89935F0}"/>
                </c:ext>
              </c:extLst>
            </c:dLbl>
            <c:numFmt formatCode="#,##0" sourceLinked="0"/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granica!$B$2:$C$2</c:f>
              <c:strCache>
                <c:ptCount val="2"/>
                <c:pt idx="0">
                  <c:v>promet putnika</c:v>
                </c:pt>
                <c:pt idx="1">
                  <c:v>promet vozila</c:v>
                </c:pt>
              </c:strCache>
            </c:strRef>
          </c:cat>
          <c:val>
            <c:numRef>
              <c:f>granica!$B$4:$C$4</c:f>
              <c:numCache>
                <c:formatCode>#,##0</c:formatCode>
                <c:ptCount val="2"/>
                <c:pt idx="0">
                  <c:v>12195929</c:v>
                </c:pt>
                <c:pt idx="1">
                  <c:v>5327661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D4-4AA5-A5D9-6040D89935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50482048"/>
        <c:axId val="1"/>
        <c:axId val="0"/>
      </c:bar3DChart>
      <c:catAx>
        <c:axId val="350482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2000000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50482048"/>
        <c:crosses val="autoZero"/>
        <c:crossBetween val="between"/>
        <c:majorUnit val="200000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747648642785129"/>
          <c:y val="0.92475835041167798"/>
          <c:w val="0.16666692190218524"/>
          <c:h val="5.8252471865674282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sr-Latn-RS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hr-HR" sz="1050" b="0">
                <a:latin typeface="Arial" panose="020B0604020202020204" pitchFamily="34" charset="0"/>
                <a:cs typeface="Arial" panose="020B0604020202020204" pitchFamily="34" charset="0"/>
              </a:rPr>
              <a:t>Požari po godinama</a:t>
            </a:r>
          </a:p>
        </c:rich>
      </c:tx>
      <c:layout>
        <c:manualLayout>
          <c:xMode val="edge"/>
          <c:yMode val="edge"/>
          <c:x val="0.39465284645460652"/>
          <c:y val="7.1428571428571425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4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spPr/>
              <c:txPr>
                <a:bodyPr rot="-5400000" vert="horz" anchor="ctr" anchorCtr="1"/>
                <a:lstStyle/>
                <a:p>
                  <a:pPr>
                    <a:defRPr b="1">
                      <a:solidFill>
                        <a:schemeClr val="tx1"/>
                      </a:solidFill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9EF-453B-90D0-06BCE20E8887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anchor="ctr" anchorCtr="1"/>
              <a:lstStyle/>
              <a:p>
                <a:pPr>
                  <a:defRPr b="1">
                    <a:solidFill>
                      <a:schemeClr val="tx1"/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požari!$B$2:$K$2</c:f>
              <c:strCache>
                <c:ptCount val="10"/>
                <c:pt idx="0">
                  <c:v>2025.</c:v>
                </c:pt>
                <c:pt idx="1">
                  <c:v>2024.</c:v>
                </c:pt>
                <c:pt idx="2">
                  <c:v>2023.</c:v>
                </c:pt>
                <c:pt idx="3">
                  <c:v>2022.</c:v>
                </c:pt>
                <c:pt idx="4">
                  <c:v>2021.</c:v>
                </c:pt>
                <c:pt idx="5">
                  <c:v>2020.</c:v>
                </c:pt>
                <c:pt idx="6">
                  <c:v>2019.</c:v>
                </c:pt>
                <c:pt idx="7">
                  <c:v>2018.</c:v>
                </c:pt>
                <c:pt idx="8">
                  <c:v>2017.</c:v>
                </c:pt>
                <c:pt idx="9">
                  <c:v>2016.</c:v>
                </c:pt>
              </c:strCache>
            </c:strRef>
          </c:cat>
          <c:val>
            <c:numRef>
              <c:f>požari!$B$3:$K$3</c:f>
              <c:numCache>
                <c:formatCode>General</c:formatCode>
                <c:ptCount val="10"/>
                <c:pt idx="0">
                  <c:v>168</c:v>
                </c:pt>
                <c:pt idx="1">
                  <c:v>182</c:v>
                </c:pt>
                <c:pt idx="2">
                  <c:v>175</c:v>
                </c:pt>
                <c:pt idx="3">
                  <c:v>170</c:v>
                </c:pt>
                <c:pt idx="4">
                  <c:v>138</c:v>
                </c:pt>
                <c:pt idx="5">
                  <c:v>115</c:v>
                </c:pt>
                <c:pt idx="6">
                  <c:v>176</c:v>
                </c:pt>
                <c:pt idx="7">
                  <c:v>118</c:v>
                </c:pt>
                <c:pt idx="8">
                  <c:v>139</c:v>
                </c:pt>
                <c:pt idx="9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EF-453B-90D0-06BCE20E8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59240312"/>
        <c:axId val="1"/>
        <c:axId val="0"/>
      </c:bar3DChart>
      <c:catAx>
        <c:axId val="359240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200"/>
        </c:scaling>
        <c:delete val="0"/>
        <c:axPos val="l"/>
        <c:numFmt formatCode="General" sourceLinked="1"/>
        <c:majorTickMark val="out"/>
        <c:minorTickMark val="none"/>
        <c:tickLblPos val="nextTo"/>
        <c:crossAx val="3592403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hPercent val="48"/>
      <c:rotY val="40"/>
      <c:depthPercent val="12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noFill/>
          <a:prstDash val="solid"/>
        </a:ln>
      </c:spPr>
    </c:sideWall>
    <c:backWall>
      <c:thickness val="0"/>
      <c:spPr>
        <a:noFill/>
        <a:ln w="12700">
          <a:noFill/>
          <a:prstDash val="solid"/>
        </a:ln>
      </c:spPr>
    </c:backWall>
    <c:plotArea>
      <c:layout>
        <c:manualLayout>
          <c:layoutTarget val="inner"/>
          <c:xMode val="edge"/>
          <c:yMode val="edge"/>
          <c:x val="5.128205128205128E-2"/>
          <c:y val="2.3923444976076555E-2"/>
          <c:w val="0.93461538461538474"/>
          <c:h val="0.8181818181818182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4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367310854243956E-3"/>
                  <c:y val="-1.817073541482993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9B-4C69-85C5-CE3A5E53C969}"/>
                </c:ext>
              </c:extLst>
            </c:dLbl>
            <c:dLbl>
              <c:idx val="1"/>
              <c:layout>
                <c:manualLayout>
                  <c:x val="-8.652328742223067E-4"/>
                  <c:y val="-1.517374517374517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9B-4C69-85C5-CE3A5E53C969}"/>
                </c:ext>
              </c:extLst>
            </c:dLbl>
            <c:dLbl>
              <c:idx val="2"/>
              <c:layout>
                <c:manualLayout>
                  <c:x val="-3.3564954433162137E-3"/>
                  <c:y val="-1.980178153406499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9B-4C69-85C5-CE3A5E53C969}"/>
                </c:ext>
              </c:extLst>
            </c:dLbl>
            <c:dLbl>
              <c:idx val="3"/>
              <c:layout>
                <c:manualLayout>
                  <c:x val="2.081284960051557E-3"/>
                  <c:y val="-2.401270787097558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9B-4C69-85C5-CE3A5E53C969}"/>
                </c:ext>
              </c:extLst>
            </c:dLbl>
            <c:dLbl>
              <c:idx val="4"/>
              <c:layout>
                <c:manualLayout>
                  <c:x val="4.7182953127710313E-3"/>
                  <c:y val="-1.928556227768827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9B-4C69-85C5-CE3A5E53C969}"/>
                </c:ext>
              </c:extLst>
            </c:dLbl>
            <c:dLbl>
              <c:idx val="5"/>
              <c:layout>
                <c:manualLayout>
                  <c:x val="4.6768183357981897E-3"/>
                  <c:y val="-1.756391937494301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9B-4C69-85C5-CE3A5E53C969}"/>
                </c:ext>
              </c:extLst>
            </c:dLbl>
            <c:dLbl>
              <c:idx val="6"/>
              <c:layout>
                <c:manualLayout>
                  <c:x val="3.2309077839561763E-3"/>
                  <c:y val="-3.022679597482746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89B-4C69-85C5-CE3A5E53C969}"/>
                </c:ext>
              </c:extLst>
            </c:dLbl>
            <c:dLbl>
              <c:idx val="7"/>
              <c:layout>
                <c:manualLayout>
                  <c:x val="3.6549313812163824E-3"/>
                  <c:y val="-3.13747605873590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9B-4C69-85C5-CE3A5E53C969}"/>
                </c:ext>
              </c:extLst>
            </c:dLbl>
            <c:dLbl>
              <c:idx val="8"/>
              <c:layout>
                <c:manualLayout>
                  <c:x val="-2.7968041245632824E-3"/>
                  <c:y val="-1.745903383698659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89B-4C69-85C5-CE3A5E53C969}"/>
                </c:ext>
              </c:extLst>
            </c:dLbl>
            <c:dLbl>
              <c:idx val="9"/>
              <c:layout>
                <c:manualLayout>
                  <c:x val="3.6863282960562281E-3"/>
                  <c:y val="-2.174778828322135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89B-4C69-85C5-CE3A5E53C969}"/>
                </c:ext>
              </c:extLst>
            </c:dLbl>
            <c:dLbl>
              <c:idx val="10"/>
              <c:layout>
                <c:manualLayout>
                  <c:x val="1.1950657269625138E-3"/>
                  <c:y val="-1.54555680539932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89B-4C69-85C5-CE3A5E53C969}"/>
                </c:ext>
              </c:extLst>
            </c:dLbl>
            <c:dLbl>
              <c:idx val="11"/>
              <c:layout>
                <c:manualLayout>
                  <c:x val="7.2130280671893979E-3"/>
                  <c:y val="-2.126865898519441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89B-4C69-85C5-CE3A5E53C969}"/>
                </c:ext>
              </c:extLst>
            </c:dLbl>
            <c:spPr>
              <a:noFill/>
              <a:ln w="316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162</c:v>
                </c:pt>
                <c:pt idx="1">
                  <c:v>119</c:v>
                </c:pt>
                <c:pt idx="2">
                  <c:v>108</c:v>
                </c:pt>
                <c:pt idx="3">
                  <c:v>123</c:v>
                </c:pt>
                <c:pt idx="4">
                  <c:v>133</c:v>
                </c:pt>
                <c:pt idx="5">
                  <c:v>188</c:v>
                </c:pt>
                <c:pt idx="6">
                  <c:v>151</c:v>
                </c:pt>
                <c:pt idx="7">
                  <c:v>142</c:v>
                </c:pt>
                <c:pt idx="8">
                  <c:v>145</c:v>
                </c:pt>
                <c:pt idx="9">
                  <c:v>165</c:v>
                </c:pt>
                <c:pt idx="10">
                  <c:v>99</c:v>
                </c:pt>
                <c:pt idx="11">
                  <c:v>139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C-F89B-4C69-85C5-CE3A5E53C969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4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384909651246355E-2"/>
                  <c:y val="-2.763931535585078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89B-4C69-85C5-CE3A5E53C969}"/>
                </c:ext>
              </c:extLst>
            </c:dLbl>
            <c:dLbl>
              <c:idx val="1"/>
              <c:layout>
                <c:manualLayout>
                  <c:x val="1.4808933248506581E-2"/>
                  <c:y val="-2.630620496762229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89B-4C69-85C5-CE3A5E53C969}"/>
                </c:ext>
              </c:extLst>
            </c:dLbl>
            <c:dLbl>
              <c:idx val="2"/>
              <c:layout>
                <c:manualLayout>
                  <c:x val="1.6163792747312635E-2"/>
                  <c:y val="-2.8260420150184002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89B-4C69-85C5-CE3A5E53C969}"/>
                </c:ext>
              </c:extLst>
            </c:dLbl>
            <c:dLbl>
              <c:idx val="3"/>
              <c:layout>
                <c:manualLayout>
                  <c:x val="1.3672695425138975E-2"/>
                  <c:y val="-2.356428419420545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89B-4C69-85C5-CE3A5E53C969}"/>
                </c:ext>
              </c:extLst>
            </c:dLbl>
            <c:dLbl>
              <c:idx val="4"/>
              <c:layout>
                <c:manualLayout>
                  <c:x val="1.5958556072411124E-2"/>
                  <c:y val="-2.243699267321321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89B-4C69-85C5-CE3A5E53C969}"/>
                </c:ext>
              </c:extLst>
            </c:dLbl>
            <c:dLbl>
              <c:idx val="5"/>
              <c:layout>
                <c:manualLayout>
                  <c:x val="1.6733729375118772E-2"/>
                  <c:y val="-2.654911379320828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89B-4C69-85C5-CE3A5E53C969}"/>
                </c:ext>
              </c:extLst>
            </c:dLbl>
            <c:dLbl>
              <c:idx val="6"/>
              <c:layout>
                <c:manualLayout>
                  <c:x val="1.6564186034982695E-2"/>
                  <c:y val="-1.539810902015633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89B-4C69-85C5-CE3A5E53C969}"/>
                </c:ext>
              </c:extLst>
            </c:dLbl>
            <c:dLbl>
              <c:idx val="7"/>
              <c:layout>
                <c:manualLayout>
                  <c:x val="1.7696127438424712E-2"/>
                  <c:y val="-1.984130362083117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89B-4C69-85C5-CE3A5E53C969}"/>
                </c:ext>
              </c:extLst>
            </c:dLbl>
            <c:dLbl>
              <c:idx val="8"/>
              <c:layout>
                <c:manualLayout>
                  <c:x val="1.5556014574778362E-2"/>
                  <c:y val="-2.289392879944064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89B-4C69-85C5-CE3A5E53C969}"/>
                </c:ext>
              </c:extLst>
            </c:dLbl>
            <c:dLbl>
              <c:idx val="9"/>
              <c:layout>
                <c:manualLayout>
                  <c:x val="1.8193024927497761E-2"/>
                  <c:y val="-2.157115495698172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89B-4C69-85C5-CE3A5E53C969}"/>
                </c:ext>
              </c:extLst>
            </c:dLbl>
            <c:dLbl>
              <c:idx val="10"/>
              <c:layout>
                <c:manualLayout>
                  <c:x val="1.4419776751410643E-2"/>
                  <c:y val="-2.9215030553613266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89B-4C69-85C5-CE3A5E53C969}"/>
                </c:ext>
              </c:extLst>
            </c:dLbl>
            <c:dLbl>
              <c:idx val="11"/>
              <c:layout>
                <c:manualLayout>
                  <c:x val="1.7987623005676079E-2"/>
                  <c:y val="-2.814519806645790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89B-4C69-85C5-CE3A5E53C969}"/>
                </c:ext>
              </c:extLst>
            </c:dLbl>
            <c:spPr>
              <a:noFill/>
              <a:ln w="316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125</c:v>
                </c:pt>
                <c:pt idx="1">
                  <c:v>150</c:v>
                </c:pt>
                <c:pt idx="2">
                  <c:v>129</c:v>
                </c:pt>
                <c:pt idx="3">
                  <c:v>115</c:v>
                </c:pt>
                <c:pt idx="4">
                  <c:v>136</c:v>
                </c:pt>
                <c:pt idx="5">
                  <c:v>153</c:v>
                </c:pt>
                <c:pt idx="6">
                  <c:v>141</c:v>
                </c:pt>
                <c:pt idx="7">
                  <c:v>177</c:v>
                </c:pt>
                <c:pt idx="8">
                  <c:v>139</c:v>
                </c:pt>
                <c:pt idx="9">
                  <c:v>158</c:v>
                </c:pt>
                <c:pt idx="10">
                  <c:v>121</c:v>
                </c:pt>
                <c:pt idx="11">
                  <c:v>148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19-F89B-4C69-85C5-CE3A5E53C9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0"/>
        <c:gapDepth val="0"/>
        <c:shape val="box"/>
        <c:axId val="523412456"/>
        <c:axId val="523412848"/>
        <c:axId val="0"/>
      </c:bar3DChart>
      <c:catAx>
        <c:axId val="523412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9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2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3412848"/>
        <c:scaling>
          <c:orientation val="minMax"/>
        </c:scaling>
        <c:delete val="0"/>
        <c:axPos val="l"/>
        <c:majorGridlines>
          <c:spPr>
            <a:ln w="1584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9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2456"/>
        <c:crosses val="autoZero"/>
        <c:crossBetween val="between"/>
      </c:valAx>
      <c:spPr>
        <a:noFill/>
        <a:ln w="31689">
          <a:noFill/>
        </a:ln>
      </c:spPr>
    </c:plotArea>
    <c:legend>
      <c:legendPos val="b"/>
      <c:layout>
        <c:manualLayout>
          <c:xMode val="edge"/>
          <c:yMode val="edge"/>
          <c:x val="0.43333333333333335"/>
          <c:y val="0.93540669856459324"/>
          <c:w val="0.22229263577100078"/>
          <c:h val="5.7416267942583733E-2"/>
        </c:manualLayout>
      </c:layout>
      <c:overlay val="0"/>
      <c:spPr>
        <a:noFill/>
        <a:ln w="3961">
          <a:noFill/>
          <a:prstDash val="solid"/>
        </a:ln>
      </c:spPr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hPercent val="47"/>
      <c:rotY val="30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796437659033079E-2"/>
          <c:y val="2.4570024570024572E-2"/>
          <c:w val="0.92620865139949105"/>
          <c:h val="0.8083538083538084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5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8571990390452012E-4"/>
                  <c:y val="-2.9918804692843238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0F-4EB4-B972-8398422BD24D}"/>
                </c:ext>
              </c:extLst>
            </c:dLbl>
            <c:dLbl>
              <c:idx val="1"/>
              <c:layout>
                <c:manualLayout>
                  <c:x val="-5.2630900679149963E-4"/>
                  <c:y val="-2.506672746084913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0F-4EB4-B972-8398422BD24D}"/>
                </c:ext>
              </c:extLst>
            </c:dLbl>
            <c:dLbl>
              <c:idx val="2"/>
              <c:layout>
                <c:manualLayout>
                  <c:x val="-1.8923411987576439E-3"/>
                  <c:y val="-1.6869684162530908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0F-4EB4-B972-8398422BD24D}"/>
                </c:ext>
              </c:extLst>
            </c:dLbl>
            <c:dLbl>
              <c:idx val="3"/>
              <c:layout>
                <c:manualLayout>
                  <c:x val="1.0899693007254796E-2"/>
                  <c:y val="-1.8840918524710482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0F-4EB4-B972-8398422BD24D}"/>
                </c:ext>
              </c:extLst>
            </c:dLbl>
            <c:dLbl>
              <c:idx val="4"/>
              <c:layout>
                <c:manualLayout>
                  <c:x val="1.2078275555723939E-2"/>
                  <c:y val="-1.3815847215706722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0F-4EB4-B972-8398422BD24D}"/>
                </c:ext>
              </c:extLst>
            </c:dLbl>
            <c:dLbl>
              <c:idx val="5"/>
              <c:layout>
                <c:manualLayout>
                  <c:x val="9.2323475852162627E-3"/>
                  <c:y val="-2.558932360626414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0F-4EB4-B972-8398422BD24D}"/>
                </c:ext>
              </c:extLst>
            </c:dLbl>
            <c:dLbl>
              <c:idx val="6"/>
              <c:layout>
                <c:manualLayout>
                  <c:x val="2.1715526601520088E-3"/>
                  <c:y val="-1.7817371937639281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0F-4EB4-B972-8398422BD24D}"/>
                </c:ext>
              </c:extLst>
            </c:dLbl>
            <c:spPr>
              <a:noFill/>
              <a:ln w="3171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Times New Roman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opći</c:v>
                </c:pt>
                <c:pt idx="1">
                  <c:v>kd na štetu djece i obit.</c:v>
                </c:pt>
                <c:pt idx="2">
                  <c:v>organ.</c:v>
                </c:pt>
                <c:pt idx="3">
                  <c:v>gospod.</c:v>
                </c:pt>
                <c:pt idx="4">
                  <c:v>droge</c:v>
                </c:pt>
                <c:pt idx="5">
                  <c:v>promet</c:v>
                </c:pt>
                <c:pt idx="6">
                  <c:v>kibernetika</c:v>
                </c:pt>
                <c:pt idx="7">
                  <c:v>teroriz. i ekstr.nas.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1084</c:v>
                </c:pt>
                <c:pt idx="1">
                  <c:v>213</c:v>
                </c:pt>
                <c:pt idx="2">
                  <c:v>126</c:v>
                </c:pt>
                <c:pt idx="3">
                  <c:v>47</c:v>
                </c:pt>
                <c:pt idx="4">
                  <c:v>92</c:v>
                </c:pt>
                <c:pt idx="5">
                  <c:v>77</c:v>
                </c:pt>
                <c:pt idx="6">
                  <c:v>34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C0F-4EB4-B972-8398422BD24D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5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2016124205972623E-2"/>
                  <c:y val="-5.6510530838433616E-3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C0F-4EB4-B972-8398422BD24D}"/>
                </c:ext>
              </c:extLst>
            </c:dLbl>
            <c:dLbl>
              <c:idx val="1"/>
              <c:layout>
                <c:manualLayout>
                  <c:x val="1.3168976126827991E-2"/>
                  <c:y val="-2.6531896688285483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C0F-4EB4-B972-8398422BD24D}"/>
                </c:ext>
              </c:extLst>
            </c:dLbl>
            <c:dLbl>
              <c:idx val="2"/>
              <c:layout>
                <c:manualLayout>
                  <c:x val="1.360742773602803E-2"/>
                  <c:y val="-2.8096031425915859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C0F-4EB4-B972-8398422BD24D}"/>
                </c:ext>
              </c:extLst>
            </c:dLbl>
            <c:dLbl>
              <c:idx val="3"/>
              <c:layout>
                <c:manualLayout>
                  <c:x val="1.4419109663409257E-2"/>
                  <c:y val="-2.8851516054925204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C0F-4EB4-B972-8398422BD24D}"/>
                </c:ext>
              </c:extLst>
            </c:dLbl>
            <c:dLbl>
              <c:idx val="4"/>
              <c:layout>
                <c:manualLayout>
                  <c:x val="2.0824741031737259E-2"/>
                  <c:y val="-1.3668646200649004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C0F-4EB4-B972-8398422BD24D}"/>
                </c:ext>
              </c:extLst>
            </c:dLbl>
            <c:dLbl>
              <c:idx val="5"/>
              <c:layout>
                <c:manualLayout>
                  <c:x val="1.117289491907974E-2"/>
                  <c:y val="-1.8960770215527067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C0F-4EB4-B972-8398422BD24D}"/>
                </c:ext>
              </c:extLst>
            </c:dLbl>
            <c:dLbl>
              <c:idx val="6"/>
              <c:layout>
                <c:manualLayout>
                  <c:x val="1.0857763300760043E-2"/>
                  <c:y val="-2.6726057906458715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4136807817589578E-2"/>
                      <c:h val="5.365273661505006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AC0F-4EB4-B972-8398422BD24D}"/>
                </c:ext>
              </c:extLst>
            </c:dLbl>
            <c:spPr>
              <a:noFill/>
              <a:ln w="3171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Arial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opći</c:v>
                </c:pt>
                <c:pt idx="1">
                  <c:v>kd na štetu djece i obit.</c:v>
                </c:pt>
                <c:pt idx="2">
                  <c:v>organ.</c:v>
                </c:pt>
                <c:pt idx="3">
                  <c:v>gospod.</c:v>
                </c:pt>
                <c:pt idx="4">
                  <c:v>droge</c:v>
                </c:pt>
                <c:pt idx="5">
                  <c:v>promet</c:v>
                </c:pt>
                <c:pt idx="6">
                  <c:v>kibernetika</c:v>
                </c:pt>
                <c:pt idx="7">
                  <c:v>teroriz. i ekstr.nas.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1055</c:v>
                </c:pt>
                <c:pt idx="1">
                  <c:v>190</c:v>
                </c:pt>
                <c:pt idx="2">
                  <c:v>210</c:v>
                </c:pt>
                <c:pt idx="3">
                  <c:v>51</c:v>
                </c:pt>
                <c:pt idx="4">
                  <c:v>56</c:v>
                </c:pt>
                <c:pt idx="5">
                  <c:v>61</c:v>
                </c:pt>
                <c:pt idx="6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C0F-4EB4-B972-8398422BD2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524343560"/>
        <c:axId val="524343952"/>
        <c:axId val="0"/>
      </c:bar3DChart>
      <c:catAx>
        <c:axId val="524343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9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4343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4343952"/>
        <c:scaling>
          <c:orientation val="minMax"/>
        </c:scaling>
        <c:delete val="0"/>
        <c:axPos val="l"/>
        <c:majorGridlines>
          <c:spPr>
            <a:ln w="15858">
              <a:noFill/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9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4343560"/>
        <c:crosses val="autoZero"/>
        <c:crossBetween val="between"/>
      </c:valAx>
      <c:spPr>
        <a:solidFill>
          <a:schemeClr val="bg1"/>
        </a:solidFill>
        <a:ln w="31716">
          <a:solidFill>
            <a:schemeClr val="bg1"/>
          </a:solidFill>
        </a:ln>
      </c:spPr>
    </c:plotArea>
    <c:legend>
      <c:legendPos val="b"/>
      <c:layout>
        <c:manualLayout>
          <c:xMode val="edge"/>
          <c:yMode val="edge"/>
          <c:x val="0.43384223918575071"/>
          <c:y val="0.93366093366093372"/>
          <c:w val="0.18098899689656056"/>
          <c:h val="5.896805896805897E-2"/>
        </c:manualLayout>
      </c:layout>
      <c:overlay val="0"/>
      <c:spPr>
        <a:noFill/>
        <a:ln w="3965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30"/>
      <c:rAngAx val="0"/>
      <c:perspective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49053356282272"/>
          <c:y val="0.1437125748502994"/>
          <c:w val="0.73321858864027534"/>
          <c:h val="0.70359281437125754"/>
        </c:manualLayout>
      </c:layout>
      <c:pie3D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explosion val="18"/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69D-42B1-B914-3E4455EA957A}"/>
              </c:ext>
            </c:extLst>
          </c:dPt>
          <c:dPt>
            <c:idx val="1"/>
            <c:bubble3D val="0"/>
            <c:spPr>
              <a:solidFill>
                <a:srgbClr val="FEECFB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69D-42B1-B914-3E4455EA957A}"/>
              </c:ext>
            </c:extLst>
          </c:dPt>
          <c:dPt>
            <c:idx val="2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69D-42B1-B914-3E4455EA957A}"/>
              </c:ext>
            </c:extLst>
          </c:dPt>
          <c:dPt>
            <c:idx val="3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69D-42B1-B914-3E4455EA957A}"/>
              </c:ext>
            </c:extLst>
          </c:dPt>
          <c:dPt>
            <c:idx val="4"/>
            <c:bubble3D val="0"/>
            <c:spPr>
              <a:solidFill>
                <a:srgbClr val="FEECFB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69D-42B1-B914-3E4455EA957A}"/>
              </c:ext>
            </c:extLst>
          </c:dPt>
          <c:dPt>
            <c:idx val="5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69D-42B1-B914-3E4455EA957A}"/>
              </c:ext>
            </c:extLst>
          </c:dPt>
          <c:dPt>
            <c:idx val="6"/>
            <c:bubble3D val="0"/>
            <c:explosion val="14"/>
            <c:spPr>
              <a:solidFill>
                <a:srgbClr val="FFEBFF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69D-42B1-B914-3E4455EA957A}"/>
              </c:ext>
            </c:extLst>
          </c:dPt>
          <c:dPt>
            <c:idx val="7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D33B-403B-A2DD-297578DDA3ED}"/>
              </c:ext>
            </c:extLst>
          </c:dPt>
          <c:dLbls>
            <c:dLbl>
              <c:idx val="0"/>
              <c:layout>
                <c:manualLayout>
                  <c:x val="6.9316064397406105E-2"/>
                  <c:y val="0.1313025603942364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9D-42B1-B914-3E4455EA957A}"/>
                </c:ext>
              </c:extLst>
            </c:dLbl>
            <c:dLbl>
              <c:idx val="1"/>
              <c:layout>
                <c:manualLayout>
                  <c:x val="2.6273223810425933E-2"/>
                  <c:y val="-7.95945920429011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9D-42B1-B914-3E4455EA957A}"/>
                </c:ext>
              </c:extLst>
            </c:dLbl>
            <c:dLbl>
              <c:idx val="2"/>
              <c:layout>
                <c:manualLayout>
                  <c:x val="1.8110058336913155E-2"/>
                  <c:y val="-3.808921366843533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69D-42B1-B914-3E4455EA957A}"/>
                </c:ext>
              </c:extLst>
            </c:dLbl>
            <c:dLbl>
              <c:idx val="4"/>
              <c:layout>
                <c:manualLayout>
                  <c:x val="-2.1958835965565301E-2"/>
                  <c:y val="1.085288446087096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69D-42B1-B914-3E4455EA957A}"/>
                </c:ext>
              </c:extLst>
            </c:dLbl>
            <c:dLbl>
              <c:idx val="5"/>
              <c:layout>
                <c:manualLayout>
                  <c:x val="-1.2571031128733525E-2"/>
                  <c:y val="3.641163158176656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69D-42B1-B914-3E4455EA957A}"/>
                </c:ext>
              </c:extLst>
            </c:dLbl>
            <c:dLbl>
              <c:idx val="6"/>
              <c:layout>
                <c:manualLayout>
                  <c:x val="-1.8804071043135875E-3"/>
                  <c:y val="2.148883175317371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69D-42B1-B914-3E4455EA957A}"/>
                </c:ext>
              </c:extLst>
            </c:dLbl>
            <c:dLbl>
              <c:idx val="7"/>
              <c:layout>
                <c:manualLayout>
                  <c:x val="-4.0674320996219086E-2"/>
                  <c:y val="7.539905726069955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3B-403B-A2DD-297578DDA3ED}"/>
                </c:ext>
              </c:extLst>
            </c:dLbl>
            <c:numFmt formatCode="0.0%" sourceLinked="0"/>
            <c:spPr>
              <a:noFill/>
              <a:ln w="25330"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73" b="0" i="0" u="none" strike="noStrike" kern="1200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Sheet1!$B$1:$I$1</c:f>
              <c:strCache>
                <c:ptCount val="8"/>
                <c:pt idx="0">
                  <c:v>opći</c:v>
                </c:pt>
                <c:pt idx="1">
                  <c:v>organizirani</c:v>
                </c:pt>
                <c:pt idx="2">
                  <c:v>gospodarski</c:v>
                </c:pt>
                <c:pt idx="3">
                  <c:v>kibernetika</c:v>
                </c:pt>
                <c:pt idx="4">
                  <c:v>droge</c:v>
                </c:pt>
                <c:pt idx="5">
                  <c:v>promet</c:v>
                </c:pt>
                <c:pt idx="6">
                  <c:v>teroriz. i eksrt.nas.</c:v>
                </c:pt>
                <c:pt idx="7">
                  <c:v>kd na štetu djece i obit.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1084</c:v>
                </c:pt>
                <c:pt idx="1">
                  <c:v>126</c:v>
                </c:pt>
                <c:pt idx="2">
                  <c:v>47</c:v>
                </c:pt>
                <c:pt idx="3">
                  <c:v>34</c:v>
                </c:pt>
                <c:pt idx="4">
                  <c:v>92</c:v>
                </c:pt>
                <c:pt idx="5">
                  <c:v>77</c:v>
                </c:pt>
                <c:pt idx="6">
                  <c:v>1</c:v>
                </c:pt>
                <c:pt idx="7">
                  <c:v>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69D-42B1-B914-3E4455EA957A}"/>
            </c:ext>
          </c:extLst>
        </c:ser>
        <c:ser>
          <c:idx val="1"/>
          <c:order val="1"/>
          <c:tx>
            <c:v>ččč</c:v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3268-4DFA-9A58-8AA2C0419AD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71" b="1" i="0" u="none" strike="noStrike" kern="1200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0-D7B6-496A-A641-39888EF7D9D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12665">
          <a:solidFill>
            <a:srgbClr val="FFFFFF"/>
          </a:solidFill>
          <a:prstDash val="solid"/>
        </a:ln>
        <a:effectLst/>
      </c:spPr>
    </c:plotArea>
    <c:plotVisOnly val="1"/>
    <c:dispBlanksAs val="zero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hPercent val="48"/>
      <c:rotY val="40"/>
      <c:depthPercent val="12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noFill/>
          <a:prstDash val="solid"/>
        </a:ln>
      </c:spPr>
    </c:sideWall>
    <c:backWall>
      <c:thickness val="0"/>
      <c:spPr>
        <a:noFill/>
        <a:ln w="12700">
          <a:noFill/>
          <a:prstDash val="solid"/>
        </a:ln>
      </c:spPr>
    </c:backWall>
    <c:plotArea>
      <c:layout>
        <c:manualLayout>
          <c:layoutTarget val="inner"/>
          <c:xMode val="edge"/>
          <c:yMode val="edge"/>
          <c:x val="5.128205128205128E-2"/>
          <c:y val="2.3923444976076555E-2"/>
          <c:w val="0.93461538461538474"/>
          <c:h val="0.81006998947682751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4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367310854243956E-3"/>
                  <c:y val="-1.817073541482993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B8A-45E1-B4AF-8105ABAD2702}"/>
                </c:ext>
              </c:extLst>
            </c:dLbl>
            <c:dLbl>
              <c:idx val="1"/>
              <c:layout>
                <c:manualLayout>
                  <c:x val="5.7209780720329628E-3"/>
                  <c:y val="-3.545367009614578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8A-45E1-B4AF-8105ABAD2702}"/>
                </c:ext>
              </c:extLst>
            </c:dLbl>
            <c:dLbl>
              <c:idx val="2"/>
              <c:layout>
                <c:manualLayout>
                  <c:x val="1.1720960785500056E-2"/>
                  <c:y val="-2.385774075948882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B8A-45E1-B4AF-8105ABAD2702}"/>
                </c:ext>
              </c:extLst>
            </c:dLbl>
            <c:dLbl>
              <c:idx val="3"/>
              <c:layout>
                <c:manualLayout>
                  <c:x val="8.3771926200725041E-3"/>
                  <c:y val="-2.401270787097558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8A-45E1-B4AF-8105ABAD2702}"/>
                </c:ext>
              </c:extLst>
            </c:dLbl>
            <c:dLbl>
              <c:idx val="4"/>
              <c:layout>
                <c:manualLayout>
                  <c:x val="5.0086000501309456E-3"/>
                  <c:y val="-2.7397614641102332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B8A-45E1-B4AF-8105ABAD2702}"/>
                </c:ext>
              </c:extLst>
            </c:dLbl>
            <c:dLbl>
              <c:idx val="5"/>
              <c:layout>
                <c:manualLayout>
                  <c:x val="4.6768714832708773E-3"/>
                  <c:y val="-2.5675902254258372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B8A-45E1-B4AF-8105ABAD2702}"/>
                </c:ext>
              </c:extLst>
            </c:dLbl>
            <c:dLbl>
              <c:idx val="6"/>
              <c:layout>
                <c:manualLayout>
                  <c:x val="1.0354633222987631E-3"/>
                  <c:y val="-2.617092251016794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B8A-45E1-B4AF-8105ABAD2702}"/>
                </c:ext>
              </c:extLst>
            </c:dLbl>
            <c:dLbl>
              <c:idx val="7"/>
              <c:layout>
                <c:manualLayout>
                  <c:x val="9.9508390412374453E-3"/>
                  <c:y val="-3.13747605873590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B8A-45E1-B4AF-8105ABAD2702}"/>
                </c:ext>
              </c:extLst>
            </c:dLbl>
            <c:dLbl>
              <c:idx val="8"/>
              <c:layout>
                <c:manualLayout>
                  <c:x val="5.9847705644917324E-3"/>
                  <c:y val="-2.96268026322302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B8A-45E1-B4AF-8105ABAD2702}"/>
                </c:ext>
              </c:extLst>
            </c:dLbl>
            <c:dLbl>
              <c:idx val="9"/>
              <c:layout>
                <c:manualLayout>
                  <c:x val="5.7849641827300447E-3"/>
                  <c:y val="-2.174778828322135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B8A-45E1-B4AF-8105ABAD2702}"/>
                </c:ext>
              </c:extLst>
            </c:dLbl>
            <c:spPr>
              <a:noFill/>
              <a:ln w="316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život i tijelo</c:v>
                </c:pt>
                <c:pt idx="1">
                  <c:v>osobne slobode</c:v>
                </c:pt>
                <c:pt idx="2">
                  <c:v>spolne slobode</c:v>
                </c:pt>
                <c:pt idx="3">
                  <c:v>okoliš</c:v>
                </c:pt>
                <c:pt idx="4">
                  <c:v>opća sigurnost</c:v>
                </c:pt>
                <c:pt idx="5">
                  <c:v>imovina</c:v>
                </c:pt>
                <c:pt idx="6">
                  <c:v>krivotv.</c:v>
                </c:pt>
                <c:pt idx="7">
                  <c:v>pravosuđe</c:v>
                </c:pt>
                <c:pt idx="8">
                  <c:v>jav. red</c:v>
                </c:pt>
                <c:pt idx="9">
                  <c:v>privat.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75</c:v>
                </c:pt>
                <c:pt idx="1">
                  <c:v>199</c:v>
                </c:pt>
                <c:pt idx="2">
                  <c:v>7</c:v>
                </c:pt>
                <c:pt idx="3">
                  <c:v>15</c:v>
                </c:pt>
                <c:pt idx="4">
                  <c:v>14</c:v>
                </c:pt>
                <c:pt idx="5">
                  <c:v>581</c:v>
                </c:pt>
                <c:pt idx="6">
                  <c:v>110</c:v>
                </c:pt>
                <c:pt idx="7">
                  <c:v>7</c:v>
                </c:pt>
                <c:pt idx="8">
                  <c:v>69</c:v>
                </c:pt>
                <c:pt idx="9">
                  <c:v>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1B8A-45E1-B4AF-8105ABAD2702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4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384909651246355E-2"/>
                  <c:y val="-2.763931535585078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B8A-45E1-B4AF-8105ABAD2702}"/>
                </c:ext>
              </c:extLst>
            </c:dLbl>
            <c:dLbl>
              <c:idx val="1"/>
              <c:layout>
                <c:manualLayout>
                  <c:x val="1.4808933248506581E-2"/>
                  <c:y val="-2.630620496762229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B8A-45E1-B4AF-8105ABAD2702}"/>
                </c:ext>
              </c:extLst>
            </c:dLbl>
            <c:dLbl>
              <c:idx val="2"/>
              <c:layout>
                <c:manualLayout>
                  <c:x val="1.6163792747312635E-2"/>
                  <c:y val="-2.8260420150184002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B8A-45E1-B4AF-8105ABAD2702}"/>
                </c:ext>
              </c:extLst>
            </c:dLbl>
            <c:dLbl>
              <c:idx val="3"/>
              <c:layout>
                <c:manualLayout>
                  <c:x val="1.3672695425138975E-2"/>
                  <c:y val="-2.356428419420545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B8A-45E1-B4AF-8105ABAD2702}"/>
                </c:ext>
              </c:extLst>
            </c:dLbl>
            <c:dLbl>
              <c:idx val="4"/>
              <c:layout>
                <c:manualLayout>
                  <c:x val="1.5958556072411124E-2"/>
                  <c:y val="-2.243699267321321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B8A-45E1-B4AF-8105ABAD2702}"/>
                </c:ext>
              </c:extLst>
            </c:dLbl>
            <c:dLbl>
              <c:idx val="5"/>
              <c:layout>
                <c:manualLayout>
                  <c:x val="1.6733729375118772E-2"/>
                  <c:y val="-2.654911379320828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B8A-45E1-B4AF-8105ABAD2702}"/>
                </c:ext>
              </c:extLst>
            </c:dLbl>
            <c:dLbl>
              <c:idx val="6"/>
              <c:layout>
                <c:manualLayout>
                  <c:x val="9.9779596705186022E-3"/>
                  <c:y val="-3.162189394749918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B8A-45E1-B4AF-8105ABAD2702}"/>
                </c:ext>
              </c:extLst>
            </c:dLbl>
            <c:dLbl>
              <c:idx val="7"/>
              <c:layout>
                <c:manualLayout>
                  <c:x val="1.7696127438424712E-2"/>
                  <c:y val="-1.984130362083117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B8A-45E1-B4AF-8105ABAD2702}"/>
                </c:ext>
              </c:extLst>
            </c:dLbl>
            <c:dLbl>
              <c:idx val="8"/>
              <c:layout>
                <c:manualLayout>
                  <c:x val="1.5556014574778362E-2"/>
                  <c:y val="-2.289392879944064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B8A-45E1-B4AF-8105ABAD2702}"/>
                </c:ext>
              </c:extLst>
            </c:dLbl>
            <c:dLbl>
              <c:idx val="9"/>
              <c:layout>
                <c:manualLayout>
                  <c:x val="1.8193024927497761E-2"/>
                  <c:y val="-2.157115495698172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B8A-45E1-B4AF-8105ABAD2702}"/>
                </c:ext>
              </c:extLst>
            </c:dLbl>
            <c:spPr>
              <a:noFill/>
              <a:ln w="316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život i tijelo</c:v>
                </c:pt>
                <c:pt idx="1">
                  <c:v>osobne slobode</c:v>
                </c:pt>
                <c:pt idx="2">
                  <c:v>spolne slobode</c:v>
                </c:pt>
                <c:pt idx="3">
                  <c:v>okoliš</c:v>
                </c:pt>
                <c:pt idx="4">
                  <c:v>opća sigurnost</c:v>
                </c:pt>
                <c:pt idx="5">
                  <c:v>imovina</c:v>
                </c:pt>
                <c:pt idx="6">
                  <c:v>krivotv.</c:v>
                </c:pt>
                <c:pt idx="7">
                  <c:v>pravosuđe</c:v>
                </c:pt>
                <c:pt idx="8">
                  <c:v>jav. red</c:v>
                </c:pt>
                <c:pt idx="9">
                  <c:v>privat.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65</c:v>
                </c:pt>
                <c:pt idx="1">
                  <c:v>158</c:v>
                </c:pt>
                <c:pt idx="2">
                  <c:v>7</c:v>
                </c:pt>
                <c:pt idx="3">
                  <c:v>10</c:v>
                </c:pt>
                <c:pt idx="4">
                  <c:v>34</c:v>
                </c:pt>
                <c:pt idx="5">
                  <c:v>615</c:v>
                </c:pt>
                <c:pt idx="6">
                  <c:v>106</c:v>
                </c:pt>
                <c:pt idx="7">
                  <c:v>8</c:v>
                </c:pt>
                <c:pt idx="8">
                  <c:v>40</c:v>
                </c:pt>
                <c:pt idx="9">
                  <c:v>12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17-1B8A-45E1-B4AF-8105ABAD27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0"/>
        <c:gapDepth val="0"/>
        <c:shape val="box"/>
        <c:axId val="523412456"/>
        <c:axId val="523412848"/>
        <c:axId val="0"/>
      </c:bar3DChart>
      <c:catAx>
        <c:axId val="523412456"/>
        <c:scaling>
          <c:orientation val="minMax"/>
        </c:scaling>
        <c:delete val="0"/>
        <c:axPos val="b"/>
        <c:numFmt formatCode="0.0%" sourceLinked="0"/>
        <c:majorTickMark val="out"/>
        <c:minorTickMark val="none"/>
        <c:tickLblPos val="nextTo"/>
        <c:spPr>
          <a:ln w="3961">
            <a:solidFill>
              <a:srgbClr val="000000"/>
            </a:solidFill>
            <a:prstDash val="solid"/>
          </a:ln>
        </c:spPr>
        <c:txPr>
          <a:bodyPr rot="0" vert="horz" anchor="ctr" anchorCtr="0"/>
          <a:lstStyle/>
          <a:p>
            <a:pPr>
              <a:defRPr sz="600" b="0" i="0" u="none" strike="noStrike" baseline="0">
                <a:ln>
                  <a:noFill/>
                </a:ln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2848"/>
        <c:crosses val="autoZero"/>
        <c:auto val="1"/>
        <c:lblAlgn val="ctr"/>
        <c:lblOffset val="200"/>
        <c:tickLblSkip val="1"/>
        <c:tickMarkSkip val="1"/>
        <c:noMultiLvlLbl val="0"/>
      </c:catAx>
      <c:valAx>
        <c:axId val="523412848"/>
        <c:scaling>
          <c:orientation val="minMax"/>
          <c:max val="800"/>
        </c:scaling>
        <c:delete val="0"/>
        <c:axPos val="l"/>
        <c:majorGridlines>
          <c:spPr>
            <a:ln w="1584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9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2456"/>
        <c:crosses val="autoZero"/>
        <c:crossBetween val="between"/>
      </c:valAx>
      <c:spPr>
        <a:noFill/>
        <a:ln w="31689">
          <a:noFill/>
        </a:ln>
      </c:spPr>
    </c:plotArea>
    <c:legend>
      <c:legendPos val="b"/>
      <c:layout>
        <c:manualLayout>
          <c:xMode val="edge"/>
          <c:yMode val="edge"/>
          <c:x val="0.43333333333333335"/>
          <c:y val="0.93540669856459324"/>
          <c:w val="0.22229263577100078"/>
          <c:h val="5.7416267942583733E-2"/>
        </c:manualLayout>
      </c:layout>
      <c:overlay val="0"/>
      <c:spPr>
        <a:noFill/>
        <a:ln w="3961">
          <a:noFill/>
          <a:prstDash val="solid"/>
        </a:ln>
      </c:spPr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5"/>
      <c:hPercent val="39"/>
      <c:rotY val="40"/>
      <c:depthPercent val="11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05"/>
          <c:y val="2.8571428571428571E-2"/>
          <c:w val="0.9358974358974359"/>
          <c:h val="0.779999999999999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prijavljeno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0160788724938795E-3"/>
                  <c:y val="0.18225022751553033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A5-4E8B-AFC7-FBB651FA54B4}"/>
                </c:ext>
              </c:extLst>
            </c:dLbl>
            <c:dLbl>
              <c:idx val="1"/>
              <c:layout>
                <c:manualLayout>
                  <c:x val="1.1156034794293224E-2"/>
                  <c:y val="0.17411585019762432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A5-4E8B-AFC7-FBB651FA54B4}"/>
                </c:ext>
              </c:extLst>
            </c:dLbl>
            <c:dLbl>
              <c:idx val="2"/>
              <c:layout>
                <c:manualLayout>
                  <c:x val="1.2477222869765769E-2"/>
                  <c:y val="0.21102893674987871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A5-4E8B-AFC7-FBB651FA54B4}"/>
                </c:ext>
              </c:extLst>
            </c:dLbl>
            <c:dLbl>
              <c:idx val="3"/>
              <c:layout>
                <c:manualLayout>
                  <c:x val="1.2160887977238062E-2"/>
                  <c:y val="0.22636172990938941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A5-4E8B-AFC7-FBB651FA54B4}"/>
                </c:ext>
              </c:extLst>
            </c:dLbl>
            <c:dLbl>
              <c:idx val="4"/>
              <c:layout>
                <c:manualLayout>
                  <c:x val="1.3837547738659417E-2"/>
                  <c:y val="0.14311441574390357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A5-4E8B-AFC7-FBB651FA54B4}"/>
                </c:ext>
              </c:extLst>
            </c:dLbl>
            <c:dLbl>
              <c:idx val="5"/>
              <c:layout>
                <c:manualLayout>
                  <c:x val="1.2702309270164759E-2"/>
                  <c:y val="0.15347050211688362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A5-4E8B-AFC7-FBB651FA54B4}"/>
                </c:ext>
              </c:extLst>
            </c:dLbl>
            <c:dLbl>
              <c:idx val="6"/>
              <c:layout>
                <c:manualLayout>
                  <c:x val="1.2741513928406008E-2"/>
                  <c:y val="0.16304316859889997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4A5-4E8B-AFC7-FBB651FA54B4}"/>
                </c:ext>
              </c:extLst>
            </c:dLbl>
            <c:spPr>
              <a:noFill/>
              <a:ln w="3171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2025.</c:v>
                </c:pt>
                <c:pt idx="1">
                  <c:v>2024.</c:v>
                </c:pt>
                <c:pt idx="2">
                  <c:v>2023.</c:v>
                </c:pt>
                <c:pt idx="3">
                  <c:v>2022.</c:v>
                </c:pt>
                <c:pt idx="4">
                  <c:v>2021.</c:v>
                </c:pt>
                <c:pt idx="5">
                  <c:v>2020.</c:v>
                </c:pt>
                <c:pt idx="6">
                  <c:v>2019.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171</c:v>
                </c:pt>
                <c:pt idx="1">
                  <c:v>229</c:v>
                </c:pt>
                <c:pt idx="2">
                  <c:v>243</c:v>
                </c:pt>
                <c:pt idx="3">
                  <c:v>255</c:v>
                </c:pt>
                <c:pt idx="4">
                  <c:v>238</c:v>
                </c:pt>
                <c:pt idx="5">
                  <c:v>308</c:v>
                </c:pt>
                <c:pt idx="6">
                  <c:v>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4A5-4E8B-AFC7-FBB651FA54B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razriješeno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57">
              <a:solidFill>
                <a:schemeClr val="tx2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730880109090992E-2"/>
                  <c:y val="-3.4868249093344662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4A5-4E8B-AFC7-FBB651FA54B4}"/>
                </c:ext>
              </c:extLst>
            </c:dLbl>
            <c:dLbl>
              <c:idx val="1"/>
              <c:layout>
                <c:manualLayout>
                  <c:x val="2.1953650024516103E-2"/>
                  <c:y val="-5.2000288954706542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4A5-4E8B-AFC7-FBB651FA54B4}"/>
                </c:ext>
              </c:extLst>
            </c:dLbl>
            <c:dLbl>
              <c:idx val="2"/>
              <c:layout>
                <c:manualLayout>
                  <c:x val="2.024836744082904E-2"/>
                  <c:y val="-4.0297971052373642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4A5-4E8B-AFC7-FBB651FA54B4}"/>
                </c:ext>
              </c:extLst>
            </c:dLbl>
            <c:dLbl>
              <c:idx val="3"/>
              <c:layout>
                <c:manualLayout>
                  <c:x val="2.8442180021615027E-2"/>
                  <c:y val="-4.8715028740673461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4A5-4E8B-AFC7-FBB651FA54B4}"/>
                </c:ext>
              </c:extLst>
            </c:dLbl>
            <c:dLbl>
              <c:idx val="4"/>
              <c:layout>
                <c:manualLayout>
                  <c:x val="2.7199265532984906E-2"/>
                  <c:y val="-3.745802416899735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4A5-4E8B-AFC7-FBB651FA54B4}"/>
                </c:ext>
              </c:extLst>
            </c:dLbl>
            <c:dLbl>
              <c:idx val="5"/>
              <c:layout>
                <c:manualLayout>
                  <c:x val="2.9802504890508619E-2"/>
                  <c:y val="-5.3343567145849979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4A5-4E8B-AFC7-FBB651FA54B4}"/>
                </c:ext>
              </c:extLst>
            </c:dLbl>
            <c:dLbl>
              <c:idx val="6"/>
              <c:layout>
                <c:manualLayout>
                  <c:x val="3.3687795530083608E-2"/>
                  <c:y val="-3.6773356312112315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4A5-4E8B-AFC7-FBB651FA54B4}"/>
                </c:ext>
              </c:extLst>
            </c:dLbl>
            <c:spPr>
              <a:noFill/>
              <a:ln w="3171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2025.</c:v>
                </c:pt>
                <c:pt idx="1">
                  <c:v>2024.</c:v>
                </c:pt>
                <c:pt idx="2">
                  <c:v>2023.</c:v>
                </c:pt>
                <c:pt idx="3">
                  <c:v>2022.</c:v>
                </c:pt>
                <c:pt idx="4">
                  <c:v>2021.</c:v>
                </c:pt>
                <c:pt idx="5">
                  <c:v>2020.</c:v>
                </c:pt>
                <c:pt idx="6">
                  <c:v>2019.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48</c:v>
                </c:pt>
                <c:pt idx="1">
                  <c:v>84</c:v>
                </c:pt>
                <c:pt idx="2">
                  <c:v>107</c:v>
                </c:pt>
                <c:pt idx="3">
                  <c:v>90</c:v>
                </c:pt>
                <c:pt idx="4">
                  <c:v>98</c:v>
                </c:pt>
                <c:pt idx="5">
                  <c:v>136</c:v>
                </c:pt>
                <c:pt idx="6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4A5-4E8B-AFC7-FBB651FA54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30"/>
        <c:gapDepth val="0"/>
        <c:shape val="cylinder"/>
        <c:axId val="524069872"/>
        <c:axId val="524070264"/>
        <c:axId val="0"/>
      </c:bar3DChart>
      <c:catAx>
        <c:axId val="524069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9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40702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4070264"/>
        <c:scaling>
          <c:orientation val="minMax"/>
        </c:scaling>
        <c:delete val="0"/>
        <c:axPos val="l"/>
        <c:majorGridlines>
          <c:spPr>
            <a:ln w="15857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9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4069872"/>
        <c:crosses val="autoZero"/>
        <c:crossBetween val="between"/>
      </c:valAx>
      <c:spPr>
        <a:noFill/>
        <a:ln w="31713">
          <a:noFill/>
        </a:ln>
      </c:spPr>
    </c:plotArea>
    <c:legend>
      <c:legendPos val="b"/>
      <c:layout>
        <c:manualLayout>
          <c:xMode val="edge"/>
          <c:yMode val="edge"/>
          <c:x val="0.39871794871794874"/>
          <c:y val="0.92285714285714293"/>
          <c:w val="0.29079947727122346"/>
          <c:h val="6.8571428571428575E-2"/>
        </c:manualLayout>
      </c:layout>
      <c:overlay val="0"/>
      <c:spPr>
        <a:noFill/>
        <a:ln w="3964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9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Prometne nesreće</a:t>
            </a:r>
          </a:p>
        </c:rich>
      </c:tx>
      <c:layout>
        <c:manualLayout>
          <c:xMode val="edge"/>
          <c:yMode val="edge"/>
          <c:x val="0.40746529939571507"/>
          <c:y val="3.3426091624910524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4"/>
      <c:rotY val="3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766756298870875E-2"/>
          <c:y val="0.11699164345403899"/>
          <c:w val="0.92690583606647003"/>
          <c:h val="0.701949860724233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'ukupno PN'!$A$3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2A4-475E-8637-E0F2469E65F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2A4-475E-8637-E0F2469E65F7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2A4-475E-8637-E0F2469E65F7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2A4-475E-8637-E0F2469E65F7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2A4-475E-8637-E0F2469E65F7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2A4-475E-8637-E0F2469E65F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2A4-475E-8637-E0F2469E65F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2A4-475E-8637-E0F2469E65F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2A4-475E-8637-E0F2469E65F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2A4-475E-8637-E0F2469E65F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2A4-475E-8637-E0F2469E65F7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2A4-475E-8637-E0F2469E65F7}"/>
              </c:ext>
            </c:extLst>
          </c:dPt>
          <c:dLbls>
            <c:dLbl>
              <c:idx val="0"/>
              <c:layout>
                <c:manualLayout>
                  <c:x val="3.9555270472525121E-3"/>
                  <c:y val="-1.431692489388503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A4-475E-8637-E0F2469E65F7}"/>
                </c:ext>
              </c:extLst>
            </c:dLbl>
            <c:dLbl>
              <c:idx val="1"/>
              <c:layout>
                <c:manualLayout>
                  <c:x val="2.5755441376446352E-3"/>
                  <c:y val="-6.531853972798854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A4-475E-8637-E0F2469E65F7}"/>
                </c:ext>
              </c:extLst>
            </c:dLbl>
            <c:dLbl>
              <c:idx val="2"/>
              <c:layout>
                <c:manualLayout>
                  <c:x val="2.7668981915006229E-3"/>
                  <c:y val="-1.298586256263414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A4-475E-8637-E0F2469E65F7}"/>
                </c:ext>
              </c:extLst>
            </c:dLbl>
            <c:dLbl>
              <c:idx val="3"/>
              <c:layout>
                <c:manualLayout>
                  <c:x val="1.9161462107826354E-3"/>
                  <c:y val="-1.388988308279646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A4-475E-8637-E0F2469E65F7}"/>
                </c:ext>
              </c:extLst>
            </c:dLbl>
            <c:dLbl>
              <c:idx val="4"/>
              <c:layout>
                <c:manualLayout>
                  <c:x val="-1.532135266959262E-3"/>
                  <c:y val="-8.16123836793121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A4-475E-8637-E0F2469E65F7}"/>
                </c:ext>
              </c:extLst>
            </c:dLbl>
            <c:dLbl>
              <c:idx val="5"/>
              <c:layout>
                <c:manualLayout>
                  <c:x val="3.8059099903101565E-3"/>
                  <c:y val="-1.15524337866857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A4-475E-8637-E0F2469E65F7}"/>
                </c:ext>
              </c:extLst>
            </c:dLbl>
            <c:dLbl>
              <c:idx val="6"/>
              <c:layout>
                <c:manualLayout>
                  <c:x val="-4.4504881564054752E-3"/>
                  <c:y val="-9.982701026008112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A4-475E-8637-E0F2469E65F7}"/>
                </c:ext>
              </c:extLst>
            </c:dLbl>
            <c:dLbl>
              <c:idx val="7"/>
              <c:layout>
                <c:manualLayout>
                  <c:x val="-5.8305173073634666E-3"/>
                  <c:y val="-1.10239203054163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2A4-475E-8637-E0F2469E65F7}"/>
                </c:ext>
              </c:extLst>
            </c:dLbl>
            <c:dLbl>
              <c:idx val="8"/>
              <c:layout>
                <c:manualLayout>
                  <c:x val="3.3378661173041062E-3"/>
                  <c:y val="-7.158792650918635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2A4-475E-8637-E0F2469E65F7}"/>
                </c:ext>
              </c:extLst>
            </c:dLbl>
            <c:dLbl>
              <c:idx val="9"/>
              <c:layout>
                <c:manualLayout>
                  <c:x val="2.9839832585559691E-3"/>
                  <c:y val="-1.27764853256979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2A4-475E-8637-E0F2469E65F7}"/>
                </c:ext>
              </c:extLst>
            </c:dLbl>
            <c:dLbl>
              <c:idx val="10"/>
              <c:layout>
                <c:manualLayout>
                  <c:x val="6.4816096540155858E-5"/>
                  <c:y val="-1.877833452636602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2A4-475E-8637-E0F2469E65F7}"/>
                </c:ext>
              </c:extLst>
            </c:dLbl>
            <c:dLbl>
              <c:idx val="11"/>
              <c:layout>
                <c:manualLayout>
                  <c:x val="-4.314016073740524E-4"/>
                  <c:y val="-1.98959078978764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2A4-475E-8637-E0F2469E65F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'ukupno PN'!$B$2:$M$2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'ukupno PN'!$B$3:$M$3</c:f>
              <c:numCache>
                <c:formatCode>General</c:formatCode>
                <c:ptCount val="12"/>
                <c:pt idx="0">
                  <c:v>90</c:v>
                </c:pt>
                <c:pt idx="1">
                  <c:v>76</c:v>
                </c:pt>
                <c:pt idx="2">
                  <c:v>82</c:v>
                </c:pt>
                <c:pt idx="3">
                  <c:v>104</c:v>
                </c:pt>
                <c:pt idx="4">
                  <c:v>84</c:v>
                </c:pt>
                <c:pt idx="5">
                  <c:v>91</c:v>
                </c:pt>
                <c:pt idx="6">
                  <c:v>109</c:v>
                </c:pt>
                <c:pt idx="7">
                  <c:v>112</c:v>
                </c:pt>
                <c:pt idx="8">
                  <c:v>109</c:v>
                </c:pt>
                <c:pt idx="9">
                  <c:v>127</c:v>
                </c:pt>
                <c:pt idx="10">
                  <c:v>77</c:v>
                </c:pt>
                <c:pt idx="11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2A4-475E-8637-E0F2469E65F7}"/>
            </c:ext>
          </c:extLst>
        </c:ser>
        <c:ser>
          <c:idx val="1"/>
          <c:order val="1"/>
          <c:tx>
            <c:strRef>
              <c:f>'ukupno PN'!$A$4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rgbClr val="ED7D31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399131985440807E-3"/>
                  <c:y val="-1.63215819613457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2A4-475E-8637-E0F2469E65F7}"/>
                </c:ext>
              </c:extLst>
            </c:dLbl>
            <c:dLbl>
              <c:idx val="1"/>
              <c:layout>
                <c:manualLayout>
                  <c:x val="7.9052838147041348E-3"/>
                  <c:y val="-8.140062037699832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2A4-475E-8637-E0F2469E65F7}"/>
                </c:ext>
              </c:extLst>
            </c:dLbl>
            <c:dLbl>
              <c:idx val="2"/>
              <c:layout>
                <c:manualLayout>
                  <c:x val="9.6356130251040225E-3"/>
                  <c:y val="-9.023204485802911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2A4-475E-8637-E0F2469E65F7}"/>
                </c:ext>
              </c:extLst>
            </c:dLbl>
            <c:dLbl>
              <c:idx val="3"/>
              <c:layout>
                <c:manualLayout>
                  <c:x val="7.7427550098119842E-3"/>
                  <c:y val="-1.27126580768313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2A4-475E-8637-E0F2469E65F7}"/>
                </c:ext>
              </c:extLst>
            </c:dLbl>
            <c:dLbl>
              <c:idx val="4"/>
              <c:layout>
                <c:manualLayout>
                  <c:x val="6.3788484557320713E-3"/>
                  <c:y val="-1.354002624671916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2A4-475E-8637-E0F2469E65F7}"/>
                </c:ext>
              </c:extLst>
            </c:dLbl>
            <c:dLbl>
              <c:idx val="5"/>
              <c:layout>
                <c:manualLayout>
                  <c:x val="9.6484785317037022E-3"/>
                  <c:y val="-1.08273681698878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2A4-475E-8637-E0F2469E65F7}"/>
                </c:ext>
              </c:extLst>
            </c:dLbl>
            <c:dLbl>
              <c:idx val="6"/>
              <c:layout>
                <c:manualLayout>
                  <c:x val="6.0417396119176936E-3"/>
                  <c:y val="-1.5655869720830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2A4-475E-8637-E0F2469E65F7}"/>
                </c:ext>
              </c:extLst>
            </c:dLbl>
            <c:dLbl>
              <c:idx val="7"/>
              <c:layout>
                <c:manualLayout>
                  <c:x val="9.8241985522233705E-3"/>
                  <c:y val="-1.816839656406589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2A4-475E-8637-E0F2469E65F7}"/>
                </c:ext>
              </c:extLst>
            </c:dLbl>
            <c:dLbl>
              <c:idx val="8"/>
              <c:layout>
                <c:manualLayout>
                  <c:x val="5.556921723977884E-3"/>
                  <c:y val="-1.2674182772607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2A4-475E-8637-E0F2469E65F7}"/>
                </c:ext>
              </c:extLst>
            </c:dLbl>
            <c:dLbl>
              <c:idx val="9"/>
              <c:layout>
                <c:manualLayout>
                  <c:x val="8.8267146544634342E-3"/>
                  <c:y val="-1.20218921498449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2A4-475E-8637-E0F2469E65F7}"/>
                </c:ext>
              </c:extLst>
            </c:dLbl>
            <c:dLbl>
              <c:idx val="10"/>
              <c:layout>
                <c:manualLayout>
                  <c:x val="1.2625296191647192E-2"/>
                  <c:y val="-1.68292173705559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2A4-475E-8637-E0F2469E65F7}"/>
                </c:ext>
              </c:extLst>
            </c:dLbl>
            <c:dLbl>
              <c:idx val="11"/>
              <c:layout>
                <c:manualLayout>
                  <c:x val="1.1277512234445359E-2"/>
                  <c:y val="-1.09466714387974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2A4-475E-8637-E0F2469E65F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'ukupno PN'!$B$2:$M$2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'ukupno PN'!$B$4:$M$4</c:f>
              <c:numCache>
                <c:formatCode>General</c:formatCode>
                <c:ptCount val="12"/>
                <c:pt idx="0">
                  <c:v>96</c:v>
                </c:pt>
                <c:pt idx="1">
                  <c:v>89</c:v>
                </c:pt>
                <c:pt idx="2">
                  <c:v>111</c:v>
                </c:pt>
                <c:pt idx="3">
                  <c:v>105</c:v>
                </c:pt>
                <c:pt idx="4">
                  <c:v>103</c:v>
                </c:pt>
                <c:pt idx="5">
                  <c:v>97</c:v>
                </c:pt>
                <c:pt idx="6">
                  <c:v>99</c:v>
                </c:pt>
                <c:pt idx="7">
                  <c:v>109</c:v>
                </c:pt>
                <c:pt idx="8">
                  <c:v>98</c:v>
                </c:pt>
                <c:pt idx="9">
                  <c:v>121</c:v>
                </c:pt>
                <c:pt idx="10">
                  <c:v>109</c:v>
                </c:pt>
                <c:pt idx="1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E2A4-475E-8637-E0F2469E6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4852560"/>
        <c:axId val="1"/>
        <c:axId val="0"/>
      </c:bar3DChart>
      <c:catAx>
        <c:axId val="374852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4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4852560"/>
        <c:crosses val="autoZero"/>
        <c:crossBetween val="between"/>
        <c:majorUnit val="2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990697674418603"/>
          <c:y val="0.91643462180863755"/>
          <c:w val="0.15707631894850355"/>
          <c:h val="6.4066750178954912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050"/>
              <a:t>Prometne nesreće s nastradalima</a:t>
            </a:r>
          </a:p>
        </c:rich>
      </c:tx>
      <c:layout>
        <c:manualLayout>
          <c:xMode val="edge"/>
          <c:yMode val="edge"/>
          <c:x val="0.36235993648942033"/>
          <c:y val="3.147684408301421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5"/>
      <c:rotY val="3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651687897543162E-2"/>
          <c:y val="0.12832929782082325"/>
          <c:w val="0.95786582543247556"/>
          <c:h val="0.711864406779661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'PN s nastradalim'!$A$3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5380430387378047E-4"/>
                  <c:y val="-1.171083244224101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82-458B-9F77-6308D7188F4F}"/>
                </c:ext>
              </c:extLst>
            </c:dLbl>
            <c:dLbl>
              <c:idx val="1"/>
              <c:layout>
                <c:manualLayout>
                  <c:x val="1.0995667852718284E-3"/>
                  <c:y val="-1.35985683607730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82-458B-9F77-6308D7188F4F}"/>
                </c:ext>
              </c:extLst>
            </c:dLbl>
            <c:dLbl>
              <c:idx val="2"/>
              <c:layout>
                <c:manualLayout>
                  <c:x val="3.8667153274261935E-3"/>
                  <c:y val="-1.495633500357909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82-458B-9F77-6308D7188F4F}"/>
                </c:ext>
              </c:extLst>
            </c:dLbl>
            <c:dLbl>
              <c:idx val="3"/>
              <c:layout>
                <c:manualLayout>
                  <c:x val="4.9071307675802663E-4"/>
                  <c:y val="-1.38674302075878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82-458B-9F77-6308D7188F4F}"/>
                </c:ext>
              </c:extLst>
            </c:dLbl>
            <c:dLbl>
              <c:idx val="4"/>
              <c:layout>
                <c:manualLayout>
                  <c:x val="3.4171651045309605E-3"/>
                  <c:y val="-8.167501789549034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82-458B-9F77-6308D7188F4F}"/>
                </c:ext>
              </c:extLst>
            </c:dLbl>
            <c:dLbl>
              <c:idx val="5"/>
              <c:layout>
                <c:manualLayout>
                  <c:x val="2.9124300638890726E-3"/>
                  <c:y val="-1.28452091636693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82-458B-9F77-6308D7188F4F}"/>
                </c:ext>
              </c:extLst>
            </c:dLbl>
            <c:dLbl>
              <c:idx val="6"/>
              <c:layout>
                <c:manualLayout>
                  <c:x val="3.0770043554837023E-3"/>
                  <c:y val="-1.017236936292061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882-458B-9F77-6308D7188F4F}"/>
                </c:ext>
              </c:extLst>
            </c:dLbl>
            <c:dLbl>
              <c:idx val="7"/>
              <c:layout>
                <c:manualLayout>
                  <c:x val="3.4203077556481912E-3"/>
                  <c:y val="-1.360940993486925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82-458B-9F77-6308D7188F4F}"/>
                </c:ext>
              </c:extLst>
            </c:dLbl>
            <c:dLbl>
              <c:idx val="8"/>
              <c:layout>
                <c:manualLayout>
                  <c:x val="3.6507201305719136E-3"/>
                  <c:y val="-1.161103010271864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882-458B-9F77-6308D7188F4F}"/>
                </c:ext>
              </c:extLst>
            </c:dLbl>
            <c:dLbl>
              <c:idx val="9"/>
              <c:layout>
                <c:manualLayout>
                  <c:x val="-3.946123982517344E-4"/>
                  <c:y val="-1.24887616320687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882-458B-9F77-6308D7188F4F}"/>
                </c:ext>
              </c:extLst>
            </c:dLbl>
            <c:dLbl>
              <c:idx val="10"/>
              <c:layout>
                <c:manualLayout>
                  <c:x val="2.2597175353080865E-3"/>
                  <c:y val="-1.634840089433265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882-458B-9F77-6308D7188F4F}"/>
                </c:ext>
              </c:extLst>
            </c:dLbl>
            <c:dLbl>
              <c:idx val="11"/>
              <c:layout>
                <c:manualLayout>
                  <c:x val="3.0002132086430371E-3"/>
                  <c:y val="-1.12413726062020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882-458B-9F77-6308D7188F4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'PN s nastradalim'!$B$2:$M$2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'PN s nastradalim'!$B$3:$M$3</c:f>
              <c:numCache>
                <c:formatCode>General</c:formatCode>
                <c:ptCount val="12"/>
                <c:pt idx="0">
                  <c:v>28</c:v>
                </c:pt>
                <c:pt idx="1">
                  <c:v>22</c:v>
                </c:pt>
                <c:pt idx="2">
                  <c:v>32</c:v>
                </c:pt>
                <c:pt idx="3">
                  <c:v>40</c:v>
                </c:pt>
                <c:pt idx="4">
                  <c:v>35</c:v>
                </c:pt>
                <c:pt idx="5">
                  <c:v>38</c:v>
                </c:pt>
                <c:pt idx="6">
                  <c:v>39</c:v>
                </c:pt>
                <c:pt idx="7">
                  <c:v>43</c:v>
                </c:pt>
                <c:pt idx="8">
                  <c:v>36</c:v>
                </c:pt>
                <c:pt idx="9">
                  <c:v>48</c:v>
                </c:pt>
                <c:pt idx="10">
                  <c:v>22</c:v>
                </c:pt>
                <c:pt idx="11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882-458B-9F77-6308D7188F4F}"/>
            </c:ext>
          </c:extLst>
        </c:ser>
        <c:ser>
          <c:idx val="1"/>
          <c:order val="1"/>
          <c:tx>
            <c:strRef>
              <c:f>'PN s nastradalim'!$A$4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rgbClr val="ED7D31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1182278685752512E-3"/>
                  <c:y val="-1.58107643951912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882-458B-9F77-6308D7188F4F}"/>
                </c:ext>
              </c:extLst>
            </c:dLbl>
            <c:dLbl>
              <c:idx val="1"/>
              <c:layout>
                <c:manualLayout>
                  <c:x val="7.8272568870067366E-3"/>
                  <c:y val="-1.236745406824140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882-458B-9F77-6308D7188F4F}"/>
                </c:ext>
              </c:extLst>
            </c:dLbl>
            <c:dLbl>
              <c:idx val="2"/>
              <c:layout>
                <c:manualLayout>
                  <c:x val="8.5361388649948175E-3"/>
                  <c:y val="-5.88807880496419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82-458B-9F77-6308D7188F4F}"/>
                </c:ext>
              </c:extLst>
            </c:dLbl>
            <c:dLbl>
              <c:idx val="3"/>
              <c:layout>
                <c:manualLayout>
                  <c:x val="7.8404905269194285E-3"/>
                  <c:y val="-1.18059686983571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882-458B-9F77-6308D7188F4F}"/>
                </c:ext>
              </c:extLst>
            </c:dLbl>
            <c:dLbl>
              <c:idx val="4"/>
              <c:layout>
                <c:manualLayout>
                  <c:x val="6.6821059132314347E-3"/>
                  <c:y val="-1.39559962412105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882-458B-9F77-6308D7188F4F}"/>
                </c:ext>
              </c:extLst>
            </c:dLbl>
            <c:dLbl>
              <c:idx val="5"/>
              <c:layout>
                <c:manualLayout>
                  <c:x val="4.5822213399796296E-3"/>
                  <c:y val="-1.431943229318557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882-458B-9F77-6308D7188F4F}"/>
                </c:ext>
              </c:extLst>
            </c:dLbl>
            <c:dLbl>
              <c:idx val="6"/>
              <c:layout>
                <c:manualLayout>
                  <c:x val="7.6372806340383919E-3"/>
                  <c:y val="-1.775626194873788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882-458B-9F77-6308D7188F4F}"/>
                </c:ext>
              </c:extLst>
            </c:dLbl>
            <c:dLbl>
              <c:idx val="7"/>
              <c:layout>
                <c:manualLayout>
                  <c:x val="7.8834263364138315E-3"/>
                  <c:y val="-1.5856129094974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882-458B-9F77-6308D7188F4F}"/>
                </c:ext>
              </c:extLst>
            </c:dLbl>
            <c:dLbl>
              <c:idx val="8"/>
              <c:layout>
                <c:manualLayout>
                  <c:x val="9.0396053434497158E-3"/>
                  <c:y val="-1.781588412559541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882-458B-9F77-6308D7188F4F}"/>
                </c:ext>
              </c:extLst>
            </c:dLbl>
            <c:dLbl>
              <c:idx val="9"/>
              <c:layout>
                <c:manualLayout>
                  <c:x val="9.3013373328333961E-3"/>
                  <c:y val="-1.66353650238164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882-458B-9F77-6308D7188F4F}"/>
                </c:ext>
              </c:extLst>
            </c:dLbl>
            <c:dLbl>
              <c:idx val="10"/>
              <c:layout>
                <c:manualLayout>
                  <c:x val="8.6058360352014827E-3"/>
                  <c:y val="-1.406253847898642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882-458B-9F77-6308D7188F4F}"/>
                </c:ext>
              </c:extLst>
            </c:dLbl>
            <c:dLbl>
              <c:idx val="11"/>
              <c:layout>
                <c:manualLayout>
                  <c:x val="1.2586809001815949E-2"/>
                  <c:y val="-1.215566572696931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882-458B-9F77-6308D7188F4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'PN s nastradalim'!$B$2:$M$2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'PN s nastradalim'!$B$4:$M$4</c:f>
              <c:numCache>
                <c:formatCode>General</c:formatCode>
                <c:ptCount val="12"/>
                <c:pt idx="0">
                  <c:v>20</c:v>
                </c:pt>
                <c:pt idx="1">
                  <c:v>25</c:v>
                </c:pt>
                <c:pt idx="2">
                  <c:v>37</c:v>
                </c:pt>
                <c:pt idx="3">
                  <c:v>38</c:v>
                </c:pt>
                <c:pt idx="4">
                  <c:v>40</c:v>
                </c:pt>
                <c:pt idx="5">
                  <c:v>31</c:v>
                </c:pt>
                <c:pt idx="6">
                  <c:v>37</c:v>
                </c:pt>
                <c:pt idx="7">
                  <c:v>33</c:v>
                </c:pt>
                <c:pt idx="8">
                  <c:v>34</c:v>
                </c:pt>
                <c:pt idx="9">
                  <c:v>35</c:v>
                </c:pt>
                <c:pt idx="10">
                  <c:v>34</c:v>
                </c:pt>
                <c:pt idx="1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2882-458B-9F77-6308D7188F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3964736"/>
        <c:axId val="1"/>
        <c:axId val="0"/>
      </c:bar3DChart>
      <c:catAx>
        <c:axId val="37396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1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3964736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2977544473607465"/>
          <c:y val="0.9273608421898083"/>
          <c:w val="0.14185412008684106"/>
          <c:h val="5.569008791933793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hr-HR" sz="1050" b="0">
                <a:latin typeface="Arial" panose="020B0604020202020204" pitchFamily="34" charset="0"/>
                <a:cs typeface="Arial" panose="020B0604020202020204" pitchFamily="34" charset="0"/>
              </a:rPr>
              <a:t>Poginuli</a:t>
            </a:r>
            <a:r>
              <a:rPr lang="hr-HR" sz="1050" b="0" baseline="0">
                <a:latin typeface="Arial" panose="020B0604020202020204" pitchFamily="34" charset="0"/>
                <a:cs typeface="Arial" panose="020B0604020202020204" pitchFamily="34" charset="0"/>
              </a:rPr>
              <a:t> u prometnim nesrećama po godinama </a:t>
            </a:r>
            <a:endParaRPr lang="hr-HR" sz="1050" b="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1963428267572044E-2"/>
          <c:y val="0.15804651586181784"/>
          <c:w val="0.8974916187228974"/>
          <c:h val="0.74956042055436711"/>
        </c:manualLayout>
      </c:layout>
      <c:lineChart>
        <c:grouping val="standard"/>
        <c:varyColors val="0"/>
        <c:ser>
          <c:idx val="0"/>
          <c:order val="0"/>
          <c:marker>
            <c:symbol val="square"/>
            <c:size val="5"/>
          </c:marker>
          <c:dLbls>
            <c:dLbl>
              <c:idx val="0"/>
              <c:layout>
                <c:manualLayout>
                  <c:x val="-3.4916616192206755E-2"/>
                  <c:y val="-9.288534886896363E-2"/>
                </c:manualLayout>
              </c:layout>
              <c:spPr/>
              <c:txPr>
                <a:bodyPr/>
                <a:lstStyle/>
                <a:p>
                  <a:pPr>
                    <a:defRPr sz="9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6B-440E-8A55-FAF9CBEF49FA}"/>
                </c:ext>
              </c:extLst>
            </c:dLbl>
            <c:dLbl>
              <c:idx val="1"/>
              <c:layout>
                <c:manualLayout>
                  <c:x val="-4.0458178668078278E-2"/>
                  <c:y val="-5.5965408948158935E-2"/>
                </c:manualLayout>
              </c:layout>
              <c:spPr/>
              <c:txPr>
                <a:bodyPr/>
                <a:lstStyle/>
                <a:p>
                  <a:pPr>
                    <a:defRPr sz="9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6B-440E-8A55-FAF9CBEF49FA}"/>
                </c:ext>
              </c:extLst>
            </c:dLbl>
            <c:dLbl>
              <c:idx val="2"/>
              <c:layout>
                <c:manualLayout>
                  <c:x val="-4.0470421966485003E-2"/>
                  <c:y val="-5.5859451094624736E-2"/>
                </c:manualLayout>
              </c:layout>
              <c:spPr/>
              <c:txPr>
                <a:bodyPr/>
                <a:lstStyle/>
                <a:p>
                  <a:pPr>
                    <a:defRPr sz="9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6B-440E-8A55-FAF9CBEF49FA}"/>
                </c:ext>
              </c:extLst>
            </c:dLbl>
            <c:dLbl>
              <c:idx val="3"/>
              <c:layout>
                <c:manualLayout>
                  <c:x val="-4.2171411265899454E-2"/>
                  <c:y val="-5.5965408948158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6B-440E-8A55-FAF9CBEF49FA}"/>
                </c:ext>
              </c:extLst>
            </c:dLbl>
            <c:dLbl>
              <c:idx val="4"/>
              <c:layout>
                <c:manualLayout>
                  <c:x val="-3.7500981177356028E-2"/>
                  <c:y val="-4.2416276000182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6B-440E-8A55-FAF9CBEF49FA}"/>
                </c:ext>
              </c:extLst>
            </c:dLbl>
            <c:dLbl>
              <c:idx val="5"/>
              <c:layout>
                <c:manualLayout>
                  <c:x val="-5.865192812436916E-2"/>
                  <c:y val="-2.85434436302398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6B-440E-8A55-FAF9CBEF49FA}"/>
                </c:ext>
              </c:extLst>
            </c:dLbl>
            <c:dLbl>
              <c:idx val="6"/>
              <c:layout>
                <c:manualLayout>
                  <c:x val="-3.7681405208964264E-2"/>
                  <c:y val="-7.9086796231395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6B-440E-8A55-FAF9CBEF49FA}"/>
                </c:ext>
              </c:extLst>
            </c:dLbl>
            <c:dLbl>
              <c:idx val="7"/>
              <c:layout>
                <c:manualLayout>
                  <c:x val="-3.7681364758120922E-2"/>
                  <c:y val="-6.0589686404806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6B-440E-8A55-FAF9CBEF49FA}"/>
                </c:ext>
              </c:extLst>
            </c:dLbl>
            <c:dLbl>
              <c:idx val="8"/>
              <c:layout>
                <c:manualLayout>
                  <c:x val="-2.6574109118291514E-2"/>
                  <c:y val="-5.5965408948158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6B-440E-8A55-FAF9CBEF49FA}"/>
                </c:ext>
              </c:extLst>
            </c:dLbl>
            <c:dLbl>
              <c:idx val="9"/>
              <c:layout>
                <c:manualLayout>
                  <c:x val="-3.4905002328749553E-2"/>
                  <c:y val="-6.0589686404806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6B-440E-8A55-FAF9CBEF49FA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r-Latn-R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'poginuli 10 g (2)'!$B$2:$K$2</c:f>
              <c:strCache>
                <c:ptCount val="10"/>
                <c:pt idx="0">
                  <c:v>2025.</c:v>
                </c:pt>
                <c:pt idx="1">
                  <c:v>2024.</c:v>
                </c:pt>
                <c:pt idx="2">
                  <c:v>2023.</c:v>
                </c:pt>
                <c:pt idx="3">
                  <c:v>2022.</c:v>
                </c:pt>
                <c:pt idx="4">
                  <c:v>2021.</c:v>
                </c:pt>
                <c:pt idx="5">
                  <c:v>2020.</c:v>
                </c:pt>
                <c:pt idx="6">
                  <c:v>2019.</c:v>
                </c:pt>
                <c:pt idx="7">
                  <c:v>2018.</c:v>
                </c:pt>
                <c:pt idx="8">
                  <c:v>2017.</c:v>
                </c:pt>
                <c:pt idx="9">
                  <c:v>2016.</c:v>
                </c:pt>
              </c:strCache>
            </c:strRef>
          </c:cat>
          <c:val>
            <c:numRef>
              <c:f>'poginuli 10 g (2)'!$B$3:$K$3</c:f>
              <c:numCache>
                <c:formatCode>General</c:formatCode>
                <c:ptCount val="10"/>
                <c:pt idx="0">
                  <c:v>13</c:v>
                </c:pt>
                <c:pt idx="1">
                  <c:v>11</c:v>
                </c:pt>
                <c:pt idx="2">
                  <c:v>9</c:v>
                </c:pt>
                <c:pt idx="3">
                  <c:v>9</c:v>
                </c:pt>
                <c:pt idx="4">
                  <c:v>23</c:v>
                </c:pt>
                <c:pt idx="5">
                  <c:v>7</c:v>
                </c:pt>
                <c:pt idx="6">
                  <c:v>13</c:v>
                </c:pt>
                <c:pt idx="7">
                  <c:v>10</c:v>
                </c:pt>
                <c:pt idx="8">
                  <c:v>19</c:v>
                </c:pt>
                <c:pt idx="9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F06B-440E-8A55-FAF9CBEF49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0141352"/>
        <c:axId val="1"/>
      </c:lineChart>
      <c:catAx>
        <c:axId val="390141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01413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0.78855</cdr:x>
      <cdr:y>0.0744</cdr:y>
    </cdr:from>
    <cdr:to>
      <cdr:x>0.94118</cdr:x>
      <cdr:y>0.36012</cdr:y>
    </cdr:to>
    <cdr:sp macro="" textlink="">
      <cdr:nvSpPr>
        <cdr:cNvPr id="2" name="TekstniOkvir 1"/>
        <cdr:cNvSpPr txBox="1"/>
      </cdr:nvSpPr>
      <cdr:spPr>
        <a:xfrm xmlns:a="http://schemas.openxmlformats.org/drawingml/2006/main">
          <a:off x="4724400" y="2381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hr-HR"/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7005-2525-439F-9D83-E10415AB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14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Brechelmacher Andrea</cp:lastModifiedBy>
  <cp:revision>87</cp:revision>
  <cp:lastPrinted>2026-02-03T08:40:00Z</cp:lastPrinted>
  <dcterms:created xsi:type="dcterms:W3CDTF">2023-01-03T12:18:00Z</dcterms:created>
  <dcterms:modified xsi:type="dcterms:W3CDTF">2026-02-17T13:02:00Z</dcterms:modified>
</cp:coreProperties>
</file>